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D24" w:rsidRDefault="001B5D24" w:rsidP="001B5D24">
      <w:pPr>
        <w:pStyle w:val="a8"/>
        <w:jc w:val="right"/>
        <w:rPr>
          <w:rFonts w:ascii="Arial" w:hAnsi="Arial" w:cs="Arial"/>
          <w:sz w:val="24"/>
          <w:szCs w:val="24"/>
        </w:rPr>
      </w:pPr>
    </w:p>
    <w:p w:rsidR="001B5D24" w:rsidRDefault="001B5D24" w:rsidP="001B5D24">
      <w:pPr>
        <w:pStyle w:val="a8"/>
        <w:jc w:val="right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-612140</wp:posOffset>
            </wp:positionV>
            <wp:extent cx="571500" cy="800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D24" w:rsidRDefault="001B5D24" w:rsidP="001B5D24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1B5D24" w:rsidRDefault="001B5D24" w:rsidP="001B5D24">
      <w:pPr>
        <w:pStyle w:val="a8"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Д У М А</w:t>
      </w:r>
    </w:p>
    <w:p w:rsidR="001B5D24" w:rsidRDefault="001B5D24" w:rsidP="001B5D24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СИТНИКОВСКОГО СЕЛЬСКОГО ПОСЕЛЕНИЯ</w:t>
      </w:r>
    </w:p>
    <w:p w:rsidR="001B5D24" w:rsidRDefault="001B5D24" w:rsidP="001B5D24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четвертого созыва</w:t>
      </w:r>
    </w:p>
    <w:tbl>
      <w:tblPr>
        <w:tblW w:w="966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A0" w:firstRow="1" w:lastRow="0" w:firstColumn="1" w:lastColumn="0" w:noHBand="0" w:noVBand="0"/>
      </w:tblPr>
      <w:tblGrid>
        <w:gridCol w:w="9669"/>
      </w:tblGrid>
      <w:tr w:rsidR="001B5D24" w:rsidTr="001B5D24">
        <w:trPr>
          <w:trHeight w:val="185"/>
        </w:trPr>
        <w:tc>
          <w:tcPr>
            <w:tcW w:w="966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B5D24" w:rsidRDefault="001B5D2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851"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</w:tc>
      </w:tr>
    </w:tbl>
    <w:p w:rsidR="001B5D24" w:rsidRDefault="001B5D24" w:rsidP="001B5D24">
      <w:pPr>
        <w:pStyle w:val="a8"/>
        <w:rPr>
          <w:rFonts w:ascii="Arial" w:hAnsi="Arial" w:cs="Arial"/>
          <w:sz w:val="24"/>
          <w:szCs w:val="24"/>
          <w:lang w:eastAsia="zh-CN"/>
        </w:rPr>
      </w:pPr>
    </w:p>
    <w:p w:rsidR="001B5D24" w:rsidRDefault="001B5D24" w:rsidP="001B5D24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Е Ш Е Н И Е</w:t>
      </w:r>
    </w:p>
    <w:p w:rsidR="001B5D24" w:rsidRDefault="001B5D24" w:rsidP="001B5D24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«29 » апреля  2021 г.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№16</w:t>
      </w:r>
    </w:p>
    <w:p w:rsidR="001B5D24" w:rsidRDefault="001B5D24" w:rsidP="001B5D24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1B5D24" w:rsidRDefault="001B5D24" w:rsidP="001B5D24">
      <w:pPr>
        <w:pStyle w:val="a8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с. Ситниково</w:t>
      </w:r>
    </w:p>
    <w:p w:rsidR="001B5D24" w:rsidRDefault="001B5D24" w:rsidP="001B5D24">
      <w:pPr>
        <w:pStyle w:val="a8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Омутинского муниципального района</w:t>
      </w:r>
    </w:p>
    <w:p w:rsidR="006703A4" w:rsidRDefault="006703A4" w:rsidP="006703A4">
      <w:pPr>
        <w:pStyle w:val="a8"/>
        <w:jc w:val="center"/>
        <w:rPr>
          <w:rFonts w:ascii="Arial" w:hAnsi="Arial" w:cs="Arial"/>
          <w:bCs/>
          <w:sz w:val="24"/>
          <w:szCs w:val="24"/>
        </w:rPr>
      </w:pPr>
    </w:p>
    <w:p w:rsidR="006703A4" w:rsidRPr="00650FD5" w:rsidRDefault="006703A4" w:rsidP="006703A4">
      <w:pPr>
        <w:pStyle w:val="a8"/>
        <w:jc w:val="center"/>
        <w:rPr>
          <w:rFonts w:ascii="Arial" w:hAnsi="Arial" w:cs="Arial"/>
          <w:bCs/>
          <w:sz w:val="24"/>
          <w:szCs w:val="24"/>
        </w:rPr>
      </w:pPr>
    </w:p>
    <w:p w:rsidR="00DC61C7" w:rsidRPr="00DC61C7" w:rsidRDefault="00DC61C7" w:rsidP="00DC61C7">
      <w:pPr>
        <w:jc w:val="both"/>
        <w:rPr>
          <w:rFonts w:ascii="Arial" w:hAnsi="Arial" w:cs="Arial"/>
          <w:i/>
          <w:iCs/>
          <w:sz w:val="26"/>
          <w:szCs w:val="26"/>
        </w:rPr>
      </w:pPr>
      <w:r w:rsidRPr="00DC61C7">
        <w:rPr>
          <w:rFonts w:ascii="Arial" w:hAnsi="Arial" w:cs="Arial"/>
          <w:i/>
          <w:iCs/>
          <w:sz w:val="26"/>
          <w:szCs w:val="26"/>
        </w:rPr>
        <w:t>Об утверждении положения</w:t>
      </w:r>
    </w:p>
    <w:p w:rsidR="00DC61C7" w:rsidRPr="00DC61C7" w:rsidRDefault="00DC61C7" w:rsidP="00DC61C7">
      <w:pPr>
        <w:jc w:val="both"/>
        <w:rPr>
          <w:rFonts w:ascii="Arial" w:hAnsi="Arial" w:cs="Arial"/>
          <w:i/>
          <w:iCs/>
          <w:sz w:val="26"/>
          <w:szCs w:val="26"/>
        </w:rPr>
      </w:pPr>
      <w:r w:rsidRPr="00DC61C7">
        <w:rPr>
          <w:rFonts w:ascii="Arial" w:hAnsi="Arial" w:cs="Arial"/>
          <w:i/>
          <w:iCs/>
          <w:sz w:val="26"/>
          <w:szCs w:val="26"/>
        </w:rPr>
        <w:t>о порядке проведения опроса</w:t>
      </w:r>
    </w:p>
    <w:p w:rsidR="00DC61C7" w:rsidRPr="00DC61C7" w:rsidRDefault="00DC61C7" w:rsidP="00DC61C7">
      <w:pPr>
        <w:jc w:val="both"/>
        <w:rPr>
          <w:rFonts w:ascii="Arial" w:hAnsi="Arial" w:cs="Arial"/>
          <w:i/>
          <w:iCs/>
          <w:sz w:val="26"/>
          <w:szCs w:val="26"/>
        </w:rPr>
      </w:pPr>
      <w:r w:rsidRPr="00DC61C7">
        <w:rPr>
          <w:rFonts w:ascii="Arial" w:hAnsi="Arial" w:cs="Arial"/>
          <w:i/>
          <w:iCs/>
          <w:sz w:val="26"/>
          <w:szCs w:val="26"/>
        </w:rPr>
        <w:t xml:space="preserve">граждан в  </w:t>
      </w:r>
      <w:r w:rsidR="006703A4">
        <w:rPr>
          <w:rFonts w:ascii="Arial" w:hAnsi="Arial" w:cs="Arial"/>
          <w:i/>
          <w:iCs/>
          <w:sz w:val="26"/>
          <w:szCs w:val="26"/>
        </w:rPr>
        <w:t xml:space="preserve">Ситниковском </w:t>
      </w:r>
      <w:r w:rsidRPr="00DC61C7">
        <w:rPr>
          <w:rFonts w:ascii="Arial" w:hAnsi="Arial" w:cs="Arial"/>
          <w:i/>
          <w:iCs/>
          <w:sz w:val="26"/>
          <w:szCs w:val="26"/>
        </w:rPr>
        <w:t>сельском поселении</w:t>
      </w:r>
    </w:p>
    <w:p w:rsidR="00DC61C7" w:rsidRPr="00DC61C7" w:rsidRDefault="00DC61C7" w:rsidP="00DC61C7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C61C7" w:rsidRPr="00DC61C7" w:rsidRDefault="00DC61C7" w:rsidP="00DC61C7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C61C7" w:rsidRDefault="00DC61C7" w:rsidP="00DC61C7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C61C7">
        <w:rPr>
          <w:rFonts w:ascii="Arial" w:hAnsi="Arial" w:cs="Arial"/>
          <w:sz w:val="26"/>
          <w:szCs w:val="26"/>
        </w:rPr>
        <w:t xml:space="preserve">В соответствии со </w:t>
      </w:r>
      <w:hyperlink r:id="rId7" w:history="1">
        <w:r w:rsidRPr="00DC61C7">
          <w:rPr>
            <w:rFonts w:ascii="Arial" w:hAnsi="Arial" w:cs="Arial"/>
            <w:color w:val="0000FF"/>
            <w:sz w:val="26"/>
            <w:szCs w:val="26"/>
          </w:rPr>
          <w:t>статьями 3</w:t>
        </w:r>
      </w:hyperlink>
      <w:r w:rsidRPr="00DC61C7">
        <w:rPr>
          <w:rFonts w:ascii="Arial" w:hAnsi="Arial" w:cs="Arial"/>
          <w:sz w:val="26"/>
          <w:szCs w:val="26"/>
        </w:rPr>
        <w:t xml:space="preserve">, </w:t>
      </w:r>
      <w:hyperlink r:id="rId8" w:history="1">
        <w:r w:rsidRPr="00DC61C7">
          <w:rPr>
            <w:rFonts w:ascii="Arial" w:hAnsi="Arial" w:cs="Arial"/>
            <w:color w:val="0000FF"/>
            <w:sz w:val="26"/>
            <w:szCs w:val="26"/>
          </w:rPr>
          <w:t>31</w:t>
        </w:r>
      </w:hyperlink>
      <w:r w:rsidRPr="00DC61C7">
        <w:rPr>
          <w:rFonts w:ascii="Arial" w:hAnsi="Arial" w:cs="Arial"/>
          <w:sz w:val="26"/>
          <w:szCs w:val="26"/>
        </w:rPr>
        <w:t xml:space="preserve"> Федерального закона от 06.10.2003 N 131-ФЗ "Об общих принципах организации местного самоуправления в Российской Федерации"  Дума </w:t>
      </w:r>
      <w:r w:rsidR="006703A4">
        <w:rPr>
          <w:rFonts w:ascii="Arial" w:hAnsi="Arial" w:cs="Arial"/>
          <w:sz w:val="26"/>
          <w:szCs w:val="26"/>
        </w:rPr>
        <w:t>Ситниковского</w:t>
      </w:r>
      <w:r w:rsidRPr="00DC61C7">
        <w:rPr>
          <w:rFonts w:ascii="Arial" w:hAnsi="Arial" w:cs="Arial"/>
          <w:sz w:val="26"/>
          <w:szCs w:val="26"/>
        </w:rPr>
        <w:t xml:space="preserve"> сельского поселения РЕШИЛА:</w:t>
      </w:r>
    </w:p>
    <w:p w:rsidR="00DC61C7" w:rsidRPr="00DC61C7" w:rsidRDefault="00DC61C7" w:rsidP="00DC61C7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0" w:name="_GoBack"/>
    </w:p>
    <w:p w:rsidR="00DC61C7" w:rsidRDefault="00DC61C7" w:rsidP="00DC61C7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C61C7">
        <w:rPr>
          <w:rFonts w:ascii="Arial" w:hAnsi="Arial" w:cs="Arial"/>
          <w:sz w:val="26"/>
          <w:szCs w:val="26"/>
        </w:rPr>
        <w:t xml:space="preserve">1. Утвердить Положение о порядке проведения опроса граждан в  </w:t>
      </w:r>
      <w:r w:rsidR="006703A4">
        <w:rPr>
          <w:rFonts w:ascii="Arial" w:hAnsi="Arial" w:cs="Arial"/>
          <w:sz w:val="26"/>
          <w:szCs w:val="26"/>
        </w:rPr>
        <w:t>Ситниковского</w:t>
      </w:r>
      <w:r w:rsidRPr="00DC61C7">
        <w:rPr>
          <w:rFonts w:ascii="Arial" w:hAnsi="Arial" w:cs="Arial"/>
          <w:sz w:val="26"/>
          <w:szCs w:val="26"/>
        </w:rPr>
        <w:t xml:space="preserve"> сельском поселении, согласно приложению  к настоящему решению.</w:t>
      </w:r>
    </w:p>
    <w:p w:rsidR="00EF5496" w:rsidRPr="00EF5496" w:rsidRDefault="00EF5496" w:rsidP="006703A4">
      <w:pPr>
        <w:pStyle w:val="ab"/>
        <w:spacing w:line="276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</w:t>
      </w:r>
      <w:r w:rsidRPr="009F772D">
        <w:rPr>
          <w:rFonts w:ascii="Arial" w:hAnsi="Arial" w:cs="Arial"/>
          <w:sz w:val="26"/>
          <w:szCs w:val="26"/>
        </w:rPr>
        <w:t xml:space="preserve">Решение Думы </w:t>
      </w:r>
      <w:r w:rsidR="006703A4">
        <w:rPr>
          <w:rFonts w:ascii="Arial" w:hAnsi="Arial" w:cs="Arial"/>
          <w:sz w:val="26"/>
          <w:szCs w:val="26"/>
        </w:rPr>
        <w:t>Ситниковского</w:t>
      </w:r>
      <w:r w:rsidR="006703A4" w:rsidRPr="00DC61C7">
        <w:rPr>
          <w:rFonts w:ascii="Arial" w:hAnsi="Arial" w:cs="Arial"/>
          <w:sz w:val="26"/>
          <w:szCs w:val="26"/>
        </w:rPr>
        <w:t xml:space="preserve"> </w:t>
      </w:r>
      <w:r w:rsidRPr="009F772D">
        <w:rPr>
          <w:rFonts w:ascii="Arial" w:hAnsi="Arial" w:cs="Arial"/>
          <w:sz w:val="26"/>
          <w:szCs w:val="26"/>
        </w:rPr>
        <w:t xml:space="preserve">сельского поселения от </w:t>
      </w:r>
      <w:r w:rsidR="006703A4">
        <w:rPr>
          <w:rFonts w:ascii="Arial" w:hAnsi="Arial" w:cs="Arial"/>
          <w:sz w:val="26"/>
          <w:szCs w:val="26"/>
        </w:rPr>
        <w:t xml:space="preserve">20.12.2016 </w:t>
      </w:r>
      <w:r w:rsidRPr="009F772D">
        <w:rPr>
          <w:rFonts w:ascii="Arial" w:hAnsi="Arial" w:cs="Arial"/>
          <w:sz w:val="26"/>
          <w:szCs w:val="26"/>
        </w:rPr>
        <w:t>№</w:t>
      </w:r>
      <w:r w:rsidR="006703A4">
        <w:rPr>
          <w:rFonts w:ascii="Arial" w:hAnsi="Arial" w:cs="Arial"/>
          <w:sz w:val="26"/>
          <w:szCs w:val="26"/>
        </w:rPr>
        <w:t>36</w:t>
      </w:r>
      <w:r w:rsidRPr="00EF5496">
        <w:rPr>
          <w:rFonts w:ascii="Arial" w:hAnsi="Arial" w:cs="Arial"/>
          <w:sz w:val="26"/>
          <w:szCs w:val="26"/>
        </w:rPr>
        <w:t>«Об у</w:t>
      </w:r>
      <w:r>
        <w:rPr>
          <w:rFonts w:ascii="Arial" w:hAnsi="Arial" w:cs="Arial"/>
          <w:sz w:val="26"/>
          <w:szCs w:val="26"/>
        </w:rPr>
        <w:t>тверждении Положения о порядке проведения опроса граждан в</w:t>
      </w:r>
      <w:r w:rsidRPr="00EF5496">
        <w:rPr>
          <w:rFonts w:ascii="Arial" w:hAnsi="Arial" w:cs="Arial"/>
          <w:sz w:val="26"/>
          <w:szCs w:val="26"/>
        </w:rPr>
        <w:t xml:space="preserve"> </w:t>
      </w:r>
      <w:r w:rsidR="006703A4">
        <w:rPr>
          <w:rFonts w:ascii="Arial" w:hAnsi="Arial" w:cs="Arial"/>
          <w:sz w:val="26"/>
          <w:szCs w:val="26"/>
        </w:rPr>
        <w:t>Ситниковском</w:t>
      </w:r>
      <w:r w:rsidRPr="00EF5496">
        <w:rPr>
          <w:rFonts w:ascii="Arial" w:hAnsi="Arial" w:cs="Arial"/>
          <w:sz w:val="26"/>
          <w:szCs w:val="26"/>
        </w:rPr>
        <w:t xml:space="preserve"> сельско</w:t>
      </w:r>
      <w:r>
        <w:rPr>
          <w:rFonts w:ascii="Arial" w:hAnsi="Arial" w:cs="Arial"/>
          <w:sz w:val="26"/>
          <w:szCs w:val="26"/>
        </w:rPr>
        <w:t>м</w:t>
      </w:r>
      <w:r w:rsidRPr="00EF5496">
        <w:rPr>
          <w:rFonts w:ascii="Arial" w:hAnsi="Arial" w:cs="Arial"/>
          <w:sz w:val="26"/>
          <w:szCs w:val="26"/>
        </w:rPr>
        <w:t xml:space="preserve"> поселени</w:t>
      </w:r>
      <w:r>
        <w:rPr>
          <w:rFonts w:ascii="Arial" w:hAnsi="Arial" w:cs="Arial"/>
          <w:sz w:val="26"/>
          <w:szCs w:val="26"/>
        </w:rPr>
        <w:t>и</w:t>
      </w:r>
      <w:r w:rsidRPr="00EF5496">
        <w:rPr>
          <w:rFonts w:ascii="Arial" w:hAnsi="Arial" w:cs="Arial"/>
          <w:sz w:val="26"/>
          <w:szCs w:val="26"/>
        </w:rPr>
        <w:t>»  признать утратившим силу.</w:t>
      </w:r>
    </w:p>
    <w:p w:rsidR="00DC61C7" w:rsidRDefault="006703A4" w:rsidP="00DC61C7">
      <w:pPr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EF5496">
        <w:rPr>
          <w:rFonts w:ascii="Arial" w:hAnsi="Arial" w:cs="Arial"/>
          <w:sz w:val="26"/>
          <w:szCs w:val="26"/>
        </w:rPr>
        <w:t>3</w:t>
      </w:r>
      <w:r w:rsidR="00DC61C7" w:rsidRPr="00DC61C7">
        <w:rPr>
          <w:rFonts w:ascii="Arial" w:hAnsi="Arial" w:cs="Arial"/>
          <w:sz w:val="26"/>
          <w:szCs w:val="26"/>
        </w:rPr>
        <w:t xml:space="preserve">. Настоящее решение вступает в силу </w:t>
      </w:r>
      <w:bookmarkEnd w:id="0"/>
      <w:r w:rsidR="00DC61C7" w:rsidRPr="00DC61C7">
        <w:rPr>
          <w:rFonts w:ascii="Arial" w:hAnsi="Arial" w:cs="Arial"/>
          <w:sz w:val="26"/>
          <w:szCs w:val="26"/>
        </w:rPr>
        <w:t>со дня его обнародования.</w:t>
      </w:r>
    </w:p>
    <w:p w:rsidR="006703A4" w:rsidRPr="006703A4" w:rsidRDefault="006703A4" w:rsidP="006703A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6703A4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="00EF5496" w:rsidRPr="006703A4">
        <w:rPr>
          <w:rFonts w:ascii="Arial" w:hAnsi="Arial" w:cs="Arial"/>
          <w:sz w:val="26"/>
          <w:szCs w:val="26"/>
        </w:rPr>
        <w:t>4</w:t>
      </w:r>
      <w:r w:rsidR="00DC61C7" w:rsidRPr="006703A4">
        <w:rPr>
          <w:rFonts w:ascii="Arial" w:hAnsi="Arial" w:cs="Arial"/>
          <w:sz w:val="26"/>
          <w:szCs w:val="26"/>
        </w:rPr>
        <w:t>.</w:t>
      </w:r>
      <w:r w:rsidR="00DC61C7" w:rsidRPr="006703A4">
        <w:rPr>
          <w:rFonts w:ascii="Arial" w:hAnsi="Arial" w:cs="Arial"/>
          <w:sz w:val="26"/>
          <w:szCs w:val="26"/>
          <w:lang w:eastAsia="zh-CN"/>
        </w:rPr>
        <w:t xml:space="preserve">Настоящее решение </w:t>
      </w:r>
      <w:r w:rsidRPr="006703A4">
        <w:rPr>
          <w:rFonts w:ascii="Arial" w:hAnsi="Arial" w:cs="Arial"/>
          <w:sz w:val="26"/>
          <w:szCs w:val="26"/>
        </w:rPr>
        <w:t>обнародовать в местах размещения информационных стендов для обнародования нормативно – правовых актов органов местного самоуправления Ситниковского сельского поселения (с. Ситниково, ул. Победы 31, здание «Почты России»,</w:t>
      </w:r>
      <w:r w:rsidR="00811026">
        <w:rPr>
          <w:rFonts w:ascii="Arial" w:hAnsi="Arial" w:cs="Arial"/>
          <w:sz w:val="26"/>
          <w:szCs w:val="26"/>
        </w:rPr>
        <w:t xml:space="preserve"> </w:t>
      </w:r>
      <w:r w:rsidRPr="006703A4">
        <w:rPr>
          <w:rFonts w:ascii="Arial" w:hAnsi="Arial" w:cs="Arial"/>
          <w:sz w:val="26"/>
          <w:szCs w:val="26"/>
        </w:rPr>
        <w:t>находящееся по адресу: с. Ситниково  ул. Победы,67) и на официальном сайте Омутинского муниципального района в информационно-телекоммуникационной сети "Интернет" в разделе «Власть/ Сельские поселения/Ситниковское сельское поселение/Дума/Нормативно-правовые документы.</w:t>
      </w:r>
      <w:proofErr w:type="gramEnd"/>
    </w:p>
    <w:p w:rsidR="00012D2C" w:rsidRPr="00DC61C7" w:rsidRDefault="00012D2C" w:rsidP="006703A4">
      <w:pPr>
        <w:jc w:val="both"/>
        <w:rPr>
          <w:rFonts w:ascii="Arial" w:hAnsi="Arial" w:cs="Arial"/>
          <w:sz w:val="26"/>
          <w:szCs w:val="26"/>
        </w:rPr>
      </w:pPr>
    </w:p>
    <w:p w:rsidR="00012D2C" w:rsidRPr="00DC61C7" w:rsidRDefault="00012D2C" w:rsidP="00012D2C">
      <w:pPr>
        <w:ind w:left="360"/>
        <w:jc w:val="both"/>
        <w:rPr>
          <w:rFonts w:ascii="Arial" w:hAnsi="Arial" w:cs="Arial"/>
          <w:sz w:val="26"/>
          <w:szCs w:val="26"/>
        </w:rPr>
      </w:pPr>
      <w:r w:rsidRPr="00DC61C7">
        <w:rPr>
          <w:rFonts w:ascii="Arial" w:hAnsi="Arial" w:cs="Arial"/>
          <w:sz w:val="26"/>
          <w:szCs w:val="26"/>
        </w:rPr>
        <w:t>Председатель Думы</w:t>
      </w:r>
    </w:p>
    <w:p w:rsidR="00012D2C" w:rsidRPr="00DC61C7" w:rsidRDefault="00811026" w:rsidP="00012D2C">
      <w:pPr>
        <w:ind w:left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Ситниковского</w:t>
      </w:r>
      <w:r w:rsidR="00012D2C" w:rsidRPr="00DC61C7">
        <w:rPr>
          <w:rFonts w:ascii="Arial" w:hAnsi="Arial" w:cs="Arial"/>
          <w:sz w:val="26"/>
          <w:szCs w:val="26"/>
        </w:rPr>
        <w:t xml:space="preserve"> сельского поселения                                        </w:t>
      </w:r>
      <w:r>
        <w:rPr>
          <w:rFonts w:ascii="Arial" w:hAnsi="Arial" w:cs="Arial"/>
          <w:sz w:val="26"/>
          <w:szCs w:val="26"/>
        </w:rPr>
        <w:t xml:space="preserve">С.В. </w:t>
      </w:r>
      <w:proofErr w:type="spellStart"/>
      <w:r>
        <w:rPr>
          <w:rFonts w:ascii="Arial" w:hAnsi="Arial" w:cs="Arial"/>
          <w:sz w:val="26"/>
          <w:szCs w:val="26"/>
        </w:rPr>
        <w:t>Пинигин</w:t>
      </w:r>
      <w:proofErr w:type="spellEnd"/>
    </w:p>
    <w:p w:rsidR="00012D2C" w:rsidRPr="00DC61C7" w:rsidRDefault="00012D2C" w:rsidP="00012D2C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</w:p>
    <w:p w:rsidR="00012D2C" w:rsidRPr="00DC61C7" w:rsidRDefault="00012D2C" w:rsidP="00012D2C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</w:p>
    <w:p w:rsidR="006703A4" w:rsidRDefault="006703A4" w:rsidP="00DC61C7">
      <w:pPr>
        <w:shd w:val="clear" w:color="auto" w:fill="FFFFFF"/>
        <w:ind w:left="5387"/>
        <w:jc w:val="right"/>
        <w:rPr>
          <w:rFonts w:ascii="Arial" w:hAnsi="Arial" w:cs="Arial"/>
          <w:color w:val="000000"/>
          <w:sz w:val="26"/>
          <w:szCs w:val="26"/>
        </w:rPr>
      </w:pPr>
    </w:p>
    <w:p w:rsidR="006703A4" w:rsidRDefault="001B5D24" w:rsidP="001B5D24">
      <w:pPr>
        <w:shd w:val="clear" w:color="auto" w:fill="FFFFFF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61C7" w:rsidRPr="00DC61C7" w:rsidRDefault="00DC61C7" w:rsidP="00DC61C7">
      <w:pPr>
        <w:shd w:val="clear" w:color="auto" w:fill="FFFFFF"/>
        <w:ind w:left="5387"/>
        <w:jc w:val="right"/>
        <w:rPr>
          <w:rFonts w:ascii="Arial" w:hAnsi="Arial" w:cs="Arial"/>
          <w:color w:val="000000"/>
          <w:sz w:val="26"/>
          <w:szCs w:val="26"/>
        </w:rPr>
      </w:pPr>
      <w:r w:rsidRPr="00DC61C7">
        <w:rPr>
          <w:rFonts w:ascii="Arial" w:hAnsi="Arial" w:cs="Arial"/>
          <w:color w:val="000000"/>
          <w:sz w:val="26"/>
          <w:szCs w:val="26"/>
        </w:rPr>
        <w:lastRenderedPageBreak/>
        <w:t>П</w:t>
      </w:r>
      <w:r w:rsidR="00EF5496">
        <w:rPr>
          <w:rFonts w:ascii="Arial" w:hAnsi="Arial" w:cs="Arial"/>
          <w:color w:val="000000"/>
          <w:sz w:val="26"/>
          <w:szCs w:val="26"/>
        </w:rPr>
        <w:t>риложение</w:t>
      </w:r>
    </w:p>
    <w:p w:rsidR="00EF5496" w:rsidRDefault="00DC61C7" w:rsidP="00DC61C7">
      <w:pPr>
        <w:shd w:val="clear" w:color="auto" w:fill="FFFFFF"/>
        <w:ind w:left="24"/>
        <w:jc w:val="right"/>
        <w:rPr>
          <w:rFonts w:ascii="Arial" w:hAnsi="Arial" w:cs="Arial"/>
          <w:color w:val="000000"/>
          <w:sz w:val="26"/>
          <w:szCs w:val="26"/>
        </w:rPr>
      </w:pPr>
      <w:r w:rsidRPr="00DC61C7">
        <w:rPr>
          <w:rFonts w:ascii="Arial" w:hAnsi="Arial" w:cs="Arial"/>
          <w:color w:val="000000"/>
          <w:sz w:val="26"/>
          <w:szCs w:val="26"/>
        </w:rPr>
        <w:t>к решению Думы</w:t>
      </w:r>
      <w:r w:rsidR="001B5D24">
        <w:rPr>
          <w:rFonts w:ascii="Arial" w:hAnsi="Arial" w:cs="Arial"/>
          <w:color w:val="000000"/>
          <w:sz w:val="26"/>
          <w:szCs w:val="26"/>
        </w:rPr>
        <w:t xml:space="preserve"> №16 от 29.04.2021г.</w:t>
      </w:r>
    </w:p>
    <w:p w:rsidR="00DC61C7" w:rsidRPr="00DC61C7" w:rsidRDefault="00DC61C7" w:rsidP="00DC61C7">
      <w:pPr>
        <w:shd w:val="clear" w:color="auto" w:fill="FFFFFF"/>
        <w:ind w:left="24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  <w:r w:rsidRPr="00DC61C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61C7" w:rsidRPr="00DC61C7" w:rsidRDefault="00DC61C7" w:rsidP="00DC61C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DC61C7" w:rsidRPr="00DC61C7" w:rsidRDefault="00DC61C7" w:rsidP="00DC61C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DC61C7" w:rsidRPr="00DC61C7" w:rsidRDefault="00DC61C7" w:rsidP="00DC61C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DC61C7">
        <w:rPr>
          <w:rFonts w:ascii="Arial" w:hAnsi="Arial" w:cs="Arial"/>
          <w:b/>
          <w:bCs/>
          <w:color w:val="000000"/>
          <w:sz w:val="26"/>
          <w:szCs w:val="26"/>
        </w:rPr>
        <w:t>ПОЛОЖЕНИЕ</w:t>
      </w:r>
    </w:p>
    <w:p w:rsidR="00DC61C7" w:rsidRPr="00DC61C7" w:rsidRDefault="00DC61C7" w:rsidP="00DC61C7">
      <w:pPr>
        <w:shd w:val="clear" w:color="auto" w:fill="FFFFFF"/>
        <w:tabs>
          <w:tab w:val="left" w:leader="underscore" w:pos="3024"/>
          <w:tab w:val="left" w:leader="underscore" w:pos="5525"/>
        </w:tabs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DC61C7">
        <w:rPr>
          <w:rFonts w:ascii="Arial" w:hAnsi="Arial" w:cs="Arial"/>
          <w:b/>
          <w:bCs/>
          <w:color w:val="000000"/>
          <w:sz w:val="26"/>
          <w:szCs w:val="26"/>
        </w:rPr>
        <w:t xml:space="preserve">о порядке проведения опроса граждан </w:t>
      </w:r>
      <w:proofErr w:type="gramStart"/>
      <w:r w:rsidRPr="00DC61C7">
        <w:rPr>
          <w:rFonts w:ascii="Arial" w:hAnsi="Arial" w:cs="Arial"/>
          <w:b/>
          <w:bCs/>
          <w:color w:val="000000"/>
          <w:sz w:val="26"/>
          <w:szCs w:val="26"/>
        </w:rPr>
        <w:t>в</w:t>
      </w:r>
      <w:proofErr w:type="gramEnd"/>
    </w:p>
    <w:p w:rsidR="00DC61C7" w:rsidRPr="00DC61C7" w:rsidRDefault="00811026" w:rsidP="00DC61C7">
      <w:pPr>
        <w:shd w:val="clear" w:color="auto" w:fill="FFFFFF"/>
        <w:tabs>
          <w:tab w:val="left" w:leader="underscore" w:pos="3024"/>
          <w:tab w:val="left" w:leader="underscore" w:pos="5525"/>
        </w:tabs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Ситниковском </w:t>
      </w:r>
      <w:r w:rsidR="00DC61C7" w:rsidRPr="00DC61C7">
        <w:rPr>
          <w:rFonts w:ascii="Arial" w:hAnsi="Arial" w:cs="Arial"/>
          <w:b/>
          <w:bCs/>
          <w:color w:val="000000"/>
          <w:sz w:val="26"/>
          <w:szCs w:val="26"/>
        </w:rPr>
        <w:t xml:space="preserve">сельском </w:t>
      </w:r>
      <w:proofErr w:type="gramStart"/>
      <w:r w:rsidR="00DC61C7" w:rsidRPr="00DC61C7">
        <w:rPr>
          <w:rFonts w:ascii="Arial" w:hAnsi="Arial" w:cs="Arial"/>
          <w:b/>
          <w:bCs/>
          <w:color w:val="000000"/>
          <w:sz w:val="26"/>
          <w:szCs w:val="26"/>
        </w:rPr>
        <w:t>поселении</w:t>
      </w:r>
      <w:proofErr w:type="gramEnd"/>
    </w:p>
    <w:p w:rsidR="00DC61C7" w:rsidRPr="00DC61C7" w:rsidRDefault="00DC61C7" w:rsidP="00DC61C7">
      <w:pPr>
        <w:shd w:val="clear" w:color="auto" w:fill="FFFFFF"/>
        <w:tabs>
          <w:tab w:val="left" w:leader="underscore" w:pos="3024"/>
          <w:tab w:val="left" w:leader="underscore" w:pos="5525"/>
        </w:tabs>
        <w:ind w:firstLine="720"/>
        <w:jc w:val="center"/>
        <w:rPr>
          <w:rFonts w:ascii="Arial" w:hAnsi="Arial"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40"/>
        <w:jc w:val="center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1. Общие положения</w:t>
      </w:r>
    </w:p>
    <w:p w:rsidR="00DC61C7" w:rsidRPr="00DC61C7" w:rsidRDefault="00DC61C7" w:rsidP="00DC61C7">
      <w:pPr>
        <w:pStyle w:val="ConsPlusNormal"/>
        <w:ind w:firstLine="540"/>
        <w:jc w:val="center"/>
        <w:rPr>
          <w:rFonts w:cs="Arial"/>
          <w:sz w:val="26"/>
          <w:szCs w:val="26"/>
        </w:rPr>
      </w:pPr>
    </w:p>
    <w:p w:rsidR="00DC61C7" w:rsidRPr="00DC61C7" w:rsidRDefault="00DC61C7" w:rsidP="00DC61C7">
      <w:pPr>
        <w:jc w:val="both"/>
        <w:rPr>
          <w:rFonts w:ascii="Arial" w:hAnsi="Arial" w:cs="Arial"/>
          <w:sz w:val="26"/>
          <w:szCs w:val="26"/>
        </w:rPr>
      </w:pPr>
      <w:r w:rsidRPr="00DC61C7">
        <w:rPr>
          <w:rFonts w:ascii="Arial" w:hAnsi="Arial" w:cs="Arial"/>
          <w:sz w:val="26"/>
          <w:szCs w:val="26"/>
        </w:rPr>
        <w:tab/>
        <w:t xml:space="preserve">1.1. Настоящее Положение в соответствии с Федеральным </w:t>
      </w:r>
      <w:hyperlink r:id="rId9" w:history="1">
        <w:r w:rsidRPr="00DC61C7">
          <w:rPr>
            <w:rFonts w:ascii="Arial" w:hAnsi="Arial" w:cs="Arial"/>
            <w:color w:val="0000FF"/>
            <w:sz w:val="26"/>
            <w:szCs w:val="26"/>
          </w:rPr>
          <w:t>законом</w:t>
        </w:r>
      </w:hyperlink>
      <w:r w:rsidRPr="00DC61C7">
        <w:rPr>
          <w:rFonts w:ascii="Arial" w:hAnsi="Arial" w:cs="Arial"/>
          <w:sz w:val="26"/>
          <w:szCs w:val="26"/>
        </w:rPr>
        <w:t xml:space="preserve"> от 6 октября 2003 года N 131-ФЗ "Об общих принципах организации местного самоуправления в Российской Федерации", законами Тюменской области, Уставом </w:t>
      </w:r>
      <w:r w:rsidR="00811026">
        <w:rPr>
          <w:rFonts w:ascii="Arial" w:hAnsi="Arial" w:cs="Arial"/>
          <w:sz w:val="26"/>
          <w:szCs w:val="26"/>
        </w:rPr>
        <w:t>Ситниковского</w:t>
      </w:r>
      <w:r w:rsidR="00DB6796">
        <w:rPr>
          <w:rFonts w:ascii="Arial" w:hAnsi="Arial" w:cs="Arial"/>
          <w:sz w:val="26"/>
          <w:szCs w:val="26"/>
        </w:rPr>
        <w:t xml:space="preserve"> </w:t>
      </w:r>
      <w:r w:rsidRPr="00DC61C7">
        <w:rPr>
          <w:rFonts w:ascii="Arial" w:hAnsi="Arial" w:cs="Arial"/>
          <w:sz w:val="26"/>
          <w:szCs w:val="26"/>
        </w:rPr>
        <w:t xml:space="preserve">сельского поселения регулирует порядок организации и проведения опроса граждан в муниципальном образовании </w:t>
      </w:r>
      <w:r w:rsidR="00811026">
        <w:rPr>
          <w:rFonts w:ascii="Arial" w:hAnsi="Arial" w:cs="Arial"/>
          <w:sz w:val="26"/>
          <w:szCs w:val="26"/>
        </w:rPr>
        <w:t>Ситниковское</w:t>
      </w:r>
      <w:r w:rsidR="00DB6796">
        <w:rPr>
          <w:rFonts w:ascii="Arial" w:hAnsi="Arial" w:cs="Arial"/>
          <w:sz w:val="26"/>
          <w:szCs w:val="26"/>
        </w:rPr>
        <w:t xml:space="preserve"> </w:t>
      </w:r>
      <w:r w:rsidRPr="00DC61C7">
        <w:rPr>
          <w:rFonts w:ascii="Arial" w:hAnsi="Arial" w:cs="Arial"/>
          <w:sz w:val="26"/>
          <w:szCs w:val="26"/>
        </w:rPr>
        <w:t>сельское поселение (далее – муниципальное образование).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color w:val="000000"/>
          <w:sz w:val="26"/>
          <w:szCs w:val="26"/>
        </w:rPr>
        <w:tab/>
      </w:r>
      <w:r w:rsidRPr="00DC61C7">
        <w:rPr>
          <w:rFonts w:cs="Arial"/>
          <w:sz w:val="26"/>
          <w:szCs w:val="26"/>
        </w:rPr>
        <w:t>1.2. Под опросом граждан в настоящем Положении понимается способ выявления мнения населения муниципального образования или на части его территории по вопросам местного значения для его учета при принятии решений органами и должностными лицами местного самоуправления, а также органами государственной власти.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1.3. Мнение жителей муниципального образования или части его территории, выявленное в ходе опроса, носит для органов и должностных лиц местного самоуправления и органов государственной власти Тюменской области рекомендательный характер.</w:t>
      </w:r>
    </w:p>
    <w:p w:rsidR="00DC61C7" w:rsidRPr="00DC61C7" w:rsidRDefault="00DC61C7" w:rsidP="00DC61C7">
      <w:pPr>
        <w:jc w:val="both"/>
        <w:rPr>
          <w:rFonts w:ascii="Arial" w:hAnsi="Arial" w:cs="Arial"/>
          <w:sz w:val="26"/>
          <w:szCs w:val="26"/>
        </w:rPr>
      </w:pPr>
      <w:bookmarkStart w:id="1" w:name="P45"/>
      <w:bookmarkEnd w:id="1"/>
      <w:r w:rsidRPr="00DC61C7">
        <w:rPr>
          <w:rFonts w:ascii="Arial" w:hAnsi="Arial" w:cs="Arial"/>
          <w:sz w:val="26"/>
          <w:szCs w:val="26"/>
        </w:rPr>
        <w:tab/>
        <w:t>1.4. Опрос граждан проводится для выявления мнения о поддержке инициативного проекта по инициативе жителей муниципального образования или его части, в которых предлагается реализовать инициативный проект. В опросе граждан принимают участие лица, достигшие шестнадцатилетнего возраста.</w:t>
      </w:r>
    </w:p>
    <w:p w:rsidR="00DC61C7" w:rsidRPr="00DC61C7" w:rsidRDefault="00DC61C7" w:rsidP="00DC61C7">
      <w:pPr>
        <w:jc w:val="both"/>
        <w:rPr>
          <w:rFonts w:ascii="Arial" w:hAnsi="Arial" w:cs="Arial"/>
          <w:sz w:val="26"/>
          <w:szCs w:val="26"/>
        </w:rPr>
      </w:pPr>
      <w:r w:rsidRPr="00DC61C7">
        <w:rPr>
          <w:rFonts w:ascii="Arial" w:hAnsi="Arial" w:cs="Arial"/>
          <w:sz w:val="26"/>
          <w:szCs w:val="26"/>
        </w:rPr>
        <w:t xml:space="preserve"> </w:t>
      </w:r>
      <w:r w:rsidRPr="00DC61C7">
        <w:rPr>
          <w:rFonts w:ascii="Arial" w:hAnsi="Arial" w:cs="Arial"/>
          <w:sz w:val="26"/>
          <w:szCs w:val="26"/>
        </w:rPr>
        <w:tab/>
        <w:t xml:space="preserve"> Порядок назначения и проведения опроса граждан в целях рассмотрения и обсуждения вопросов внесения инициативных проектов определяется решением Думы муниципального образования.</w:t>
      </w:r>
    </w:p>
    <w:p w:rsidR="00DC61C7" w:rsidRPr="00DC61C7" w:rsidRDefault="00DC61C7" w:rsidP="00DC61C7">
      <w:pPr>
        <w:ind w:firstLine="540"/>
        <w:jc w:val="both"/>
        <w:rPr>
          <w:rFonts w:ascii="Arial" w:hAnsi="Arial" w:cs="Arial"/>
          <w:sz w:val="26"/>
          <w:szCs w:val="26"/>
        </w:rPr>
      </w:pPr>
      <w:r w:rsidRPr="00DC61C7">
        <w:rPr>
          <w:rFonts w:ascii="Arial" w:hAnsi="Arial" w:cs="Arial"/>
          <w:sz w:val="26"/>
          <w:szCs w:val="26"/>
        </w:rPr>
        <w:t>1.5. Финансовое обеспечение мероприятий, связанных с подготовкой и проведением опроса граждан по инициативе органов местного самоуправления или жителей муниципального образования, осуществляется за счет средств бюджета муниципального образования или за счет средств бюджета Тюменской области - при проведении опроса по инициативе органов государственной власти Тюменской области.</w:t>
      </w:r>
    </w:p>
    <w:p w:rsidR="00DC61C7" w:rsidRPr="00DC61C7" w:rsidRDefault="00DC61C7" w:rsidP="00DC61C7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DC61C7" w:rsidRPr="00DC61C7" w:rsidRDefault="00DC61C7" w:rsidP="00DC61C7">
      <w:pPr>
        <w:pStyle w:val="ConsPlusTitle"/>
        <w:jc w:val="center"/>
        <w:outlineLvl w:val="1"/>
        <w:rPr>
          <w:rFonts w:cs="Arial"/>
          <w:b w:val="0"/>
          <w:bCs w:val="0"/>
          <w:sz w:val="26"/>
          <w:szCs w:val="26"/>
        </w:rPr>
      </w:pPr>
      <w:r w:rsidRPr="00DC61C7">
        <w:rPr>
          <w:rFonts w:cs="Arial"/>
          <w:b w:val="0"/>
          <w:bCs w:val="0"/>
          <w:sz w:val="26"/>
          <w:szCs w:val="26"/>
        </w:rPr>
        <w:t>2. Принципы проведения опроса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2.1. В опросе граждан имеют право участвовать жители муниципального образования или части его территории, обладающие избирательным правом.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2.2. Жители муниципального образования или части его территории участвуют в опросе на равных основаниях. Каждый участник опроса </w:t>
      </w:r>
      <w:r w:rsidRPr="00DC61C7">
        <w:rPr>
          <w:rFonts w:cs="Arial"/>
          <w:sz w:val="26"/>
          <w:szCs w:val="26"/>
        </w:rPr>
        <w:lastRenderedPageBreak/>
        <w:t>обладает одним голосом и участвует в опросе непосредственно.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2.3.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запрещаются.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2.4. Участие в опросе граждан является свободным и добровольным.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2.5. Подготовка, проведение и установление результатов опроса осуществляется на основе принципов законности, открытости и гласности.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2.6. Органы и должностные лица местного самоуправления обязаны содействовать населению в реализации права на участие в опросе.</w:t>
      </w:r>
    </w:p>
    <w:p w:rsidR="00DC61C7" w:rsidRPr="00DC61C7" w:rsidRDefault="00DC61C7" w:rsidP="00DC61C7">
      <w:pPr>
        <w:shd w:val="clear" w:color="auto" w:fill="FFFFFF"/>
        <w:tabs>
          <w:tab w:val="left" w:pos="1128"/>
          <w:tab w:val="left" w:pos="1276"/>
        </w:tabs>
        <w:ind w:firstLine="720"/>
        <w:jc w:val="both"/>
        <w:rPr>
          <w:rFonts w:ascii="Arial" w:hAnsi="Arial" w:cs="Arial"/>
          <w:i/>
          <w:iCs/>
          <w:sz w:val="26"/>
          <w:szCs w:val="26"/>
        </w:rPr>
      </w:pPr>
    </w:p>
    <w:p w:rsidR="00DC61C7" w:rsidRPr="00DC61C7" w:rsidRDefault="00DC61C7" w:rsidP="00DC61C7">
      <w:pPr>
        <w:pStyle w:val="ConsPlusTitle"/>
        <w:jc w:val="center"/>
        <w:outlineLvl w:val="1"/>
        <w:rPr>
          <w:rFonts w:cs="Arial"/>
          <w:b w:val="0"/>
          <w:bCs w:val="0"/>
          <w:sz w:val="26"/>
          <w:szCs w:val="26"/>
        </w:rPr>
      </w:pPr>
      <w:r w:rsidRPr="00DC61C7">
        <w:rPr>
          <w:rFonts w:cs="Arial"/>
          <w:b w:val="0"/>
          <w:bCs w:val="0"/>
          <w:sz w:val="26"/>
          <w:szCs w:val="26"/>
        </w:rPr>
        <w:t>3. Вопросы, предлагаемые при проведении опроса граждан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3.1. </w:t>
      </w:r>
      <w:proofErr w:type="gramStart"/>
      <w:r w:rsidRPr="00DC61C7">
        <w:rPr>
          <w:rFonts w:cs="Arial"/>
          <w:sz w:val="26"/>
          <w:szCs w:val="26"/>
        </w:rPr>
        <w:t xml:space="preserve">На опрос граждан могут быть вынесены вопросы, непосредственно затрагивающие интересы жителей муниципального образования или части его территории по месту их проживания и отнесенные законодательством Российской Федерации, Тюменской области, </w:t>
      </w:r>
      <w:hyperlink r:id="rId10" w:history="1">
        <w:r w:rsidRPr="00DC61C7">
          <w:rPr>
            <w:rFonts w:cs="Arial"/>
            <w:color w:val="0000FF"/>
            <w:sz w:val="26"/>
            <w:szCs w:val="26"/>
          </w:rPr>
          <w:t>Уставом</w:t>
        </w:r>
      </w:hyperlink>
      <w:r w:rsidRPr="00DC61C7">
        <w:rPr>
          <w:rFonts w:cs="Arial"/>
          <w:sz w:val="26"/>
          <w:szCs w:val="26"/>
        </w:rPr>
        <w:t xml:space="preserve"> муниципального образования к вопросам местного значения, а также вопросы об изменении целевого назначения земель муниципального образования для объектов регионального и межрегионального значения.</w:t>
      </w:r>
      <w:proofErr w:type="gramEnd"/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3.2. Содержание вопросов, выносимых на опрос граждан, не должно противоречить федеральному законодательству, законодательству Тюменской области и нормативным правовым актам муниципального образования.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 3.3. Вопрос, выносимый на опрос, должен быть сформулирован четко и ясно, таким образом, чтобы исключить его множественное толкование.</w:t>
      </w:r>
    </w:p>
    <w:p w:rsidR="00DC61C7" w:rsidRPr="00DC61C7" w:rsidRDefault="00DC61C7" w:rsidP="00DC61C7">
      <w:pPr>
        <w:shd w:val="clear" w:color="auto" w:fill="FFFFFF"/>
        <w:tabs>
          <w:tab w:val="left" w:pos="1128"/>
          <w:tab w:val="left" w:pos="1276"/>
        </w:tabs>
        <w:ind w:firstLine="720"/>
        <w:jc w:val="both"/>
        <w:rPr>
          <w:rFonts w:ascii="Arial" w:hAnsi="Arial" w:cs="Arial"/>
          <w:sz w:val="26"/>
          <w:szCs w:val="26"/>
        </w:rPr>
      </w:pPr>
    </w:p>
    <w:p w:rsidR="00DC61C7" w:rsidRPr="00DC61C7" w:rsidRDefault="00DC61C7" w:rsidP="00DC61C7">
      <w:pPr>
        <w:pStyle w:val="ConsPlusTitle"/>
        <w:jc w:val="center"/>
        <w:outlineLvl w:val="1"/>
        <w:rPr>
          <w:rFonts w:cs="Arial"/>
          <w:b w:val="0"/>
          <w:bCs w:val="0"/>
          <w:sz w:val="26"/>
          <w:szCs w:val="26"/>
        </w:rPr>
      </w:pPr>
      <w:r w:rsidRPr="00DC61C7">
        <w:rPr>
          <w:rFonts w:cs="Arial"/>
          <w:b w:val="0"/>
          <w:bCs w:val="0"/>
          <w:sz w:val="26"/>
          <w:szCs w:val="26"/>
        </w:rPr>
        <w:t>4. Инициатива проведения опроса граждан</w:t>
      </w:r>
    </w:p>
    <w:p w:rsidR="00DC61C7" w:rsidRPr="00DC61C7" w:rsidRDefault="00DC61C7" w:rsidP="00DC61C7">
      <w:pPr>
        <w:shd w:val="clear" w:color="auto" w:fill="FFFFFF"/>
        <w:tabs>
          <w:tab w:val="left" w:pos="1070"/>
        </w:tabs>
        <w:ind w:firstLine="720"/>
        <w:jc w:val="both"/>
        <w:rPr>
          <w:rFonts w:ascii="Arial" w:hAnsi="Arial" w:cs="Arial"/>
          <w:i/>
          <w:iCs/>
          <w:color w:val="000000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4.1. Опрос граждан проводится по инициативе: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Думы муниципального образования или Главы муниципального образования - по вопросам местного значения;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bookmarkStart w:id="2" w:name="P86"/>
      <w:bookmarkEnd w:id="2"/>
      <w:r w:rsidRPr="00DC61C7">
        <w:rPr>
          <w:rFonts w:cs="Arial"/>
          <w:sz w:val="26"/>
          <w:szCs w:val="26"/>
        </w:rPr>
        <w:t xml:space="preserve">- Органов государственной власти Тюменской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 Инициатива о проведении опроса граждан оформляется в соответствии со </w:t>
      </w:r>
      <w:hyperlink r:id="rId11" w:history="1">
        <w:r w:rsidRPr="00DC61C7">
          <w:rPr>
            <w:rFonts w:cs="Arial"/>
            <w:color w:val="0000FF"/>
            <w:sz w:val="26"/>
            <w:szCs w:val="26"/>
          </w:rPr>
          <w:t>статьей 5.1</w:t>
        </w:r>
      </w:hyperlink>
      <w:r w:rsidRPr="00DC61C7">
        <w:rPr>
          <w:rFonts w:cs="Arial"/>
          <w:sz w:val="26"/>
          <w:szCs w:val="26"/>
        </w:rPr>
        <w:t xml:space="preserve"> Закона Тюменской области от 29.12.2005 N 444 "О местном самоуправлении в Тюменской области";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4.2. Граждане и их объединения вправе обратиться в Думу муниципального образования с предложением о проведении опроса, которое рассматривается в порядке, предусмотренном </w:t>
      </w:r>
      <w:hyperlink r:id="rId12" w:history="1">
        <w:r w:rsidRPr="00DC61C7">
          <w:rPr>
            <w:rFonts w:cs="Arial"/>
            <w:color w:val="0000FF"/>
            <w:sz w:val="26"/>
            <w:szCs w:val="26"/>
          </w:rPr>
          <w:t>статьей 32</w:t>
        </w:r>
      </w:hyperlink>
      <w:r w:rsidRPr="00DC61C7">
        <w:rPr>
          <w:rFonts w:cs="Arial"/>
          <w:sz w:val="26"/>
          <w:szCs w:val="26"/>
        </w:rPr>
        <w:t xml:space="preserve"> Федерального закона от 06.10.2003 N 131-ФЗ "Об общих принципах организации местного самоуправления в Российской Федерации".</w:t>
      </w:r>
    </w:p>
    <w:p w:rsid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lastRenderedPageBreak/>
        <w:t>4.3. Жители муниципального образования должны быть проинформированы о проведении опроса граждан не позднее, чем за 10 календарных дней до его проведения.</w:t>
      </w:r>
    </w:p>
    <w:p w:rsidR="00675400" w:rsidRPr="00DC61C7" w:rsidRDefault="00675400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Title"/>
        <w:jc w:val="center"/>
        <w:outlineLvl w:val="1"/>
        <w:rPr>
          <w:rFonts w:cs="Arial"/>
          <w:b w:val="0"/>
          <w:bCs w:val="0"/>
          <w:sz w:val="26"/>
          <w:szCs w:val="26"/>
        </w:rPr>
      </w:pPr>
      <w:r w:rsidRPr="00DC61C7">
        <w:rPr>
          <w:rFonts w:cs="Arial"/>
          <w:b w:val="0"/>
          <w:bCs w:val="0"/>
          <w:sz w:val="26"/>
          <w:szCs w:val="26"/>
        </w:rPr>
        <w:t>5. Назначение опроса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5.1. Решение о назначении опроса граждан принимается Думой муниципального образования.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5.2. Решение Думы о назначении опроса считается принятым, если за него проголосовало более половины депутатов от присутствующего состава Думы муниципального образования.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5.3. В решении Думы муниципального образования о назначении опроса граждан указываются: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обоснование необходимости проведения опроса;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инициатор проведения опроса;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дата и сроки проведения опроса;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территория опроса;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proofErr w:type="gramStart"/>
      <w:r w:rsidRPr="00DC61C7">
        <w:rPr>
          <w:rFonts w:cs="Arial"/>
          <w:sz w:val="26"/>
          <w:szCs w:val="26"/>
        </w:rPr>
        <w:t>- формулировка вопроса (вопросов), предлагаемого (предлагаемых) при проведении опроса;</w:t>
      </w:r>
      <w:proofErr w:type="gramEnd"/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форма опросного листа;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методика проведения опроса;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минимальная численность жителей муниципального образования, участвующих в опросе;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состав Комиссии по проведению опроса;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5.4. Решение Думы муниципального образования о назначении опроса граждан должно быть опубликовано в течение 10 календарных дней с момента его принятия в средствах массовой информации.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675400" w:rsidRDefault="00DC61C7" w:rsidP="00DC61C7">
      <w:pPr>
        <w:pStyle w:val="ConsPlusTitle"/>
        <w:jc w:val="center"/>
        <w:outlineLvl w:val="1"/>
        <w:rPr>
          <w:rFonts w:cs="Arial"/>
          <w:b w:val="0"/>
          <w:sz w:val="26"/>
          <w:szCs w:val="26"/>
        </w:rPr>
      </w:pPr>
      <w:r w:rsidRPr="00675400">
        <w:rPr>
          <w:rFonts w:cs="Arial"/>
          <w:b w:val="0"/>
          <w:sz w:val="26"/>
          <w:szCs w:val="26"/>
        </w:rPr>
        <w:t>6. Комиссия по подготовке, организации и проведению</w:t>
      </w:r>
    </w:p>
    <w:p w:rsidR="00DC61C7" w:rsidRPr="00675400" w:rsidRDefault="00DC61C7" w:rsidP="00DC61C7">
      <w:pPr>
        <w:pStyle w:val="ConsPlusTitle"/>
        <w:jc w:val="center"/>
        <w:rPr>
          <w:rFonts w:cs="Arial"/>
          <w:b w:val="0"/>
          <w:sz w:val="26"/>
          <w:szCs w:val="26"/>
        </w:rPr>
      </w:pPr>
      <w:r w:rsidRPr="00675400">
        <w:rPr>
          <w:rFonts w:cs="Arial"/>
          <w:b w:val="0"/>
          <w:sz w:val="26"/>
          <w:szCs w:val="26"/>
        </w:rPr>
        <w:t>опроса граждан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6.1. Для подготовки, организации и проведения опроса формируется Комиссия (далее - Комиссия), председатель, а также персональный и численный состав которой утверждается Думой муниципального образования одновременно с принятием решения о проведении опроса граждан.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6.2. Комиссия формируется в составе от 3 до 10 человек в зависимости от территории проведения опроса.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Председатель комиссии по подготовке и проведению опроса граждан созывает первое заседание комиссии не позднее трех календарных дней с момента ее образования.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Заместитель и секретарь комиссии избираются на первом заседании комиссии из числа ее членов открытым голосованием.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6.3. Деятельность комиссии осуществляется на основе коллегиальности. Заседание комиссии созывает председатель по мере </w:t>
      </w:r>
      <w:r w:rsidRPr="00DC61C7">
        <w:rPr>
          <w:rFonts w:cs="Arial"/>
          <w:sz w:val="26"/>
          <w:szCs w:val="26"/>
        </w:rPr>
        <w:lastRenderedPageBreak/>
        <w:t>необходимости. Заседание комиссии считается правомочным, если в нем приняли участие не менее половины от установленного числа членов Комиссии. Решения Комиссии принимаются открытым голосованием простым большинством голосов от присутствующих на заседании членов комиссии.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6.4. Комиссия может формировать рабочие группы для подготовки и проведения опроса граждан.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6.5. Комиссия: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организует исполнение настоящего Положения при проведении опроса и обеспечивает его соблюдение;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в случаях проведения опроса в пунктах опроса комиссия утверждает количество и местонахождение пунктов опроса, оборудует участки опроса;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информирует жителей муниципального образования о проведении опроса граждан не позднее, чем за 10 календарных дней до проведения опроса;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обеспечивает изготовление опросных листов по форме, указанной в решении Думы муниципального образования;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организует проведение голосования жителей при опросе в соответствии с порядком, определенным настоящим Положением;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устанавливает итоги опроса и обнародует их;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рассматривает заявления и жалобы, связанные с проведением опроса граждан;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рассматривает и утверждает инструктивные материалы для рабочих групп;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взаимодействует с органами местного самоуправления, общественными объединениями и представителями средств массовой информации;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осуществляет иные полномочия, предусмотренные настоящим Положением.</w:t>
      </w:r>
    </w:p>
    <w:p w:rsidR="00DC61C7" w:rsidRPr="00DC61C7" w:rsidRDefault="00DC61C7" w:rsidP="00DC61C7">
      <w:pPr>
        <w:pStyle w:val="ConsPlusNormal"/>
        <w:ind w:firstLine="539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6.6. Организационно-техническое обеспечение подготовки и проведения опроса граждан осуществляет администрация муниципального образования.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Title"/>
        <w:jc w:val="center"/>
        <w:outlineLvl w:val="1"/>
        <w:rPr>
          <w:rFonts w:cs="Arial"/>
          <w:b w:val="0"/>
          <w:bCs w:val="0"/>
          <w:sz w:val="26"/>
          <w:szCs w:val="26"/>
        </w:rPr>
      </w:pPr>
      <w:r w:rsidRPr="00DC61C7">
        <w:rPr>
          <w:rFonts w:cs="Arial"/>
          <w:b w:val="0"/>
          <w:bCs w:val="0"/>
          <w:sz w:val="26"/>
          <w:szCs w:val="26"/>
        </w:rPr>
        <w:t>7. Проведение опроса граждан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7.1. Опросы граждан могут проводиться путем: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распространения опросных листов через почтовые ящики и сбора их в течение определенного времени членами рабочих групп;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индивидуального посещения квартир, жилых домов и заполнения опросных листов по результатам собеседования;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телефонных опросов;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приглашения жителей муниципального образования в определенные комиссией места для заполнения опросных листов;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опроса через официальный сайт муниципального образования в информационно-телекоммуникационной сети "Интернет" и с использованием социальный сетей, а также иными способами, предусмотренными в правовом акте о проведении опроса.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При проведении опроса граждан могут быть одновременно </w:t>
      </w:r>
      <w:r w:rsidRPr="00DC61C7">
        <w:rPr>
          <w:rFonts w:cs="Arial"/>
          <w:sz w:val="26"/>
          <w:szCs w:val="26"/>
        </w:rPr>
        <w:lastRenderedPageBreak/>
        <w:t>использованы все вышеперечисленные методики.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 xml:space="preserve">В решении Думы муниципального образования о проведении опроса граждан по вопросу, указанному в </w:t>
      </w:r>
      <w:hyperlink w:anchor="P45" w:history="1">
        <w:r w:rsidRPr="00DC61C7">
          <w:rPr>
            <w:rFonts w:cs="Arial"/>
            <w:color w:val="0000FF"/>
            <w:sz w:val="26"/>
            <w:szCs w:val="26"/>
          </w:rPr>
          <w:t>пункте 1.4</w:t>
        </w:r>
      </w:hyperlink>
      <w:r w:rsidRPr="00DC61C7">
        <w:rPr>
          <w:rFonts w:cs="Arial"/>
          <w:sz w:val="26"/>
          <w:szCs w:val="26"/>
        </w:rPr>
        <w:t xml:space="preserve"> Положения, может быть определен иной способ проведения опроса граждан в соответствии с методикой проведения опроса граждан, рекомендованной в правовом акте органа государственной власти Тюменской области об инициативе проведения опроса граждан.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7.2. При проведении опроса граждан участник опроса ставит в опросном листе любой знак в квадрате под словом "ЗА" или "ПРОТИВ" в соответствии со своим волеизъявлением.</w:t>
      </w:r>
    </w:p>
    <w:p w:rsidR="00DC61C7" w:rsidRPr="00DC61C7" w:rsidRDefault="001B5D24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hyperlink r:id="rId13" w:history="1">
        <w:r w:rsidR="00DC61C7" w:rsidRPr="00DC61C7">
          <w:rPr>
            <w:rFonts w:cs="Arial"/>
            <w:color w:val="0000FF"/>
            <w:sz w:val="26"/>
            <w:szCs w:val="26"/>
          </w:rPr>
          <w:t>7.3</w:t>
        </w:r>
      </w:hyperlink>
      <w:r w:rsidR="00DC61C7" w:rsidRPr="00DC61C7">
        <w:rPr>
          <w:rFonts w:cs="Arial"/>
          <w:sz w:val="26"/>
          <w:szCs w:val="26"/>
        </w:rPr>
        <w:t>. После окончания срока проведения опроса граждан комиссия в течение трех календарных дней проводит обработку заполненных опросных листов и составляет таблицу, в которой указывает: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число граждан, принявших участие в опросе;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вопрос, включенный в опросный лист;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число граждан, положительно ответивших на вопрос;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число граждан, отрицательно ответивших на вопрос;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число граждан, затруднившихся ответить на вопрос;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- число граждан, оставивших вопрос без ответа.</w:t>
      </w:r>
    </w:p>
    <w:p w:rsidR="00DC61C7" w:rsidRPr="00DC61C7" w:rsidRDefault="001B5D24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hyperlink r:id="rId14" w:history="1">
        <w:r w:rsidR="00DC61C7" w:rsidRPr="00DC61C7">
          <w:rPr>
            <w:rFonts w:cs="Arial"/>
            <w:color w:val="0000FF"/>
            <w:sz w:val="26"/>
            <w:szCs w:val="26"/>
          </w:rPr>
          <w:t>7.4</w:t>
        </w:r>
      </w:hyperlink>
      <w:r w:rsidR="00DC61C7" w:rsidRPr="00DC61C7">
        <w:rPr>
          <w:rFonts w:cs="Arial"/>
          <w:sz w:val="26"/>
          <w:szCs w:val="26"/>
        </w:rPr>
        <w:t>. На основании таблиц комиссия в течение десяти календарных дней после их получения подводит итоги опроса граждан путем суммирования данных из таблиц и составляет протокол.</w:t>
      </w:r>
    </w:p>
    <w:p w:rsidR="00DC61C7" w:rsidRPr="00DC61C7" w:rsidRDefault="001B5D24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hyperlink r:id="rId15" w:history="1">
        <w:r w:rsidR="00DC61C7" w:rsidRPr="00DC61C7">
          <w:rPr>
            <w:rFonts w:cs="Arial"/>
            <w:color w:val="0000FF"/>
            <w:sz w:val="26"/>
            <w:szCs w:val="26"/>
          </w:rPr>
          <w:t>7.5</w:t>
        </w:r>
      </w:hyperlink>
      <w:r w:rsidR="00DC61C7" w:rsidRPr="00DC61C7">
        <w:rPr>
          <w:rFonts w:cs="Arial"/>
          <w:sz w:val="26"/>
          <w:szCs w:val="26"/>
        </w:rPr>
        <w:t>. Протокол комиссии составляется в двух экземплярах и подписывается всеми членами комиссии.</w:t>
      </w:r>
    </w:p>
    <w:p w:rsidR="00DC61C7" w:rsidRPr="00DC61C7" w:rsidRDefault="001B5D24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hyperlink r:id="rId16" w:history="1">
        <w:r w:rsidR="00DC61C7" w:rsidRPr="00DC61C7">
          <w:rPr>
            <w:rFonts w:cs="Arial"/>
            <w:color w:val="0000FF"/>
            <w:sz w:val="26"/>
            <w:szCs w:val="26"/>
          </w:rPr>
          <w:t>7.6</w:t>
        </w:r>
      </w:hyperlink>
      <w:r w:rsidR="00DC61C7" w:rsidRPr="00DC61C7">
        <w:rPr>
          <w:rFonts w:cs="Arial"/>
          <w:sz w:val="26"/>
          <w:szCs w:val="26"/>
        </w:rPr>
        <w:t>. Результаты опроса граждан подлежат опубликованию (обнародованию) комиссией в средствах массовой информации в течение 10 календарных дней со дня их получения.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Title"/>
        <w:jc w:val="center"/>
        <w:outlineLvl w:val="1"/>
        <w:rPr>
          <w:rFonts w:cs="Arial"/>
          <w:b w:val="0"/>
          <w:bCs w:val="0"/>
          <w:sz w:val="26"/>
          <w:szCs w:val="26"/>
        </w:rPr>
      </w:pPr>
      <w:r w:rsidRPr="00DC61C7">
        <w:rPr>
          <w:rFonts w:cs="Arial"/>
          <w:b w:val="0"/>
          <w:bCs w:val="0"/>
          <w:sz w:val="26"/>
          <w:szCs w:val="26"/>
        </w:rPr>
        <w:t>8. Рассмотрение результатов опроса граждан</w:t>
      </w:r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8.1. Комиссия направляет протокол опроса граждан и сводную таблицу Главе образования, в Думу образования.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proofErr w:type="gramStart"/>
      <w:r w:rsidRPr="00DC61C7">
        <w:rPr>
          <w:rFonts w:cs="Arial"/>
          <w:sz w:val="26"/>
          <w:szCs w:val="26"/>
        </w:rPr>
        <w:t xml:space="preserve">По вопросу, указанному в </w:t>
      </w:r>
      <w:hyperlink w:anchor="P86" w:history="1">
        <w:r w:rsidRPr="00DC61C7">
          <w:rPr>
            <w:rFonts w:cs="Arial"/>
            <w:color w:val="0000FF"/>
            <w:sz w:val="26"/>
            <w:szCs w:val="26"/>
          </w:rPr>
          <w:t>абзаце 3 п. 4.1</w:t>
        </w:r>
      </w:hyperlink>
      <w:r w:rsidRPr="00DC61C7">
        <w:rPr>
          <w:rFonts w:cs="Arial"/>
          <w:sz w:val="26"/>
          <w:szCs w:val="26"/>
        </w:rPr>
        <w:t>, вынесенному на опрос граждан, органами государственной власти Тюменской области, один экземпляр протокола комиссии и сводная таблица направляется в течение трех рабочих дней со дня подведения итогов в Думу образования, а второй экземпляр вместе с другими документами комиссии направляется в органы государственной власти Тюменской области.</w:t>
      </w:r>
      <w:proofErr w:type="gramEnd"/>
    </w:p>
    <w:p w:rsidR="00DC61C7" w:rsidRPr="00DC61C7" w:rsidRDefault="00DC61C7" w:rsidP="00DC61C7">
      <w:pPr>
        <w:pStyle w:val="ConsPlusNormal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ab/>
        <w:t>8.2. Результаты опроса граждан учитываются при принятии решений Главой образования, Думой образования.</w:t>
      </w:r>
    </w:p>
    <w:p w:rsidR="00DC61C7" w:rsidRPr="00DC61C7" w:rsidRDefault="00DC61C7" w:rsidP="00DC61C7">
      <w:pPr>
        <w:pStyle w:val="ConsPlusNormal"/>
        <w:ind w:firstLine="540"/>
        <w:jc w:val="both"/>
        <w:rPr>
          <w:rFonts w:cs="Arial"/>
          <w:sz w:val="26"/>
          <w:szCs w:val="26"/>
        </w:rPr>
      </w:pPr>
      <w:r w:rsidRPr="00DC61C7">
        <w:rPr>
          <w:rFonts w:cs="Arial"/>
          <w:sz w:val="26"/>
          <w:szCs w:val="26"/>
        </w:rPr>
        <w:t>8.3. Решения, принятые по результатам проведения опроса граждан, подлежат опубликованию в средствах массовой информации.</w:t>
      </w:r>
    </w:p>
    <w:p w:rsidR="00DC61C7" w:rsidRPr="00DC61C7" w:rsidRDefault="00DC61C7" w:rsidP="00211A3A">
      <w:pPr>
        <w:rPr>
          <w:rFonts w:ascii="Arial" w:hAnsi="Arial" w:cs="Arial"/>
          <w:sz w:val="26"/>
          <w:szCs w:val="26"/>
        </w:rPr>
      </w:pPr>
    </w:p>
    <w:sectPr w:rsidR="00DC61C7" w:rsidRPr="00DC61C7" w:rsidSect="00012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63A6C"/>
    <w:multiLevelType w:val="hybridMultilevel"/>
    <w:tmpl w:val="BD9EE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586BF7"/>
    <w:multiLevelType w:val="hybridMultilevel"/>
    <w:tmpl w:val="50BA80E6"/>
    <w:lvl w:ilvl="0" w:tplc="375AE2E6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DC33E3B"/>
    <w:multiLevelType w:val="hybridMultilevel"/>
    <w:tmpl w:val="1A98A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C55FB8"/>
    <w:multiLevelType w:val="hybridMultilevel"/>
    <w:tmpl w:val="78D05B92"/>
    <w:lvl w:ilvl="0" w:tplc="E0B41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6B47BD"/>
    <w:multiLevelType w:val="hybridMultilevel"/>
    <w:tmpl w:val="AC72076E"/>
    <w:lvl w:ilvl="0" w:tplc="43A8078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21"/>
    <w:rsid w:val="00010FB9"/>
    <w:rsid w:val="00012D2C"/>
    <w:rsid w:val="000548ED"/>
    <w:rsid w:val="00093F7A"/>
    <w:rsid w:val="00126052"/>
    <w:rsid w:val="001B5D24"/>
    <w:rsid w:val="001D216C"/>
    <w:rsid w:val="00211A3A"/>
    <w:rsid w:val="00244649"/>
    <w:rsid w:val="003C35F8"/>
    <w:rsid w:val="004216B5"/>
    <w:rsid w:val="00507BE6"/>
    <w:rsid w:val="005F3BEE"/>
    <w:rsid w:val="006253C9"/>
    <w:rsid w:val="00646593"/>
    <w:rsid w:val="006703A4"/>
    <w:rsid w:val="00675400"/>
    <w:rsid w:val="006C09D8"/>
    <w:rsid w:val="007145D7"/>
    <w:rsid w:val="00754649"/>
    <w:rsid w:val="007B14C7"/>
    <w:rsid w:val="008021AD"/>
    <w:rsid w:val="00811026"/>
    <w:rsid w:val="00927F6B"/>
    <w:rsid w:val="0099434F"/>
    <w:rsid w:val="009F0A21"/>
    <w:rsid w:val="00A0205A"/>
    <w:rsid w:val="00A3348D"/>
    <w:rsid w:val="00A364C1"/>
    <w:rsid w:val="00A465E3"/>
    <w:rsid w:val="00AA58A4"/>
    <w:rsid w:val="00C329CE"/>
    <w:rsid w:val="00C37E2D"/>
    <w:rsid w:val="00D476D8"/>
    <w:rsid w:val="00D63E48"/>
    <w:rsid w:val="00D97FA4"/>
    <w:rsid w:val="00DB6796"/>
    <w:rsid w:val="00DC61C7"/>
    <w:rsid w:val="00DD4FE8"/>
    <w:rsid w:val="00DF4BCF"/>
    <w:rsid w:val="00E12286"/>
    <w:rsid w:val="00EA3DCB"/>
    <w:rsid w:val="00EF5496"/>
    <w:rsid w:val="00F6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3D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02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58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8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qFormat/>
    <w:rsid w:val="00AA58A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7">
    <w:name w:val="Название Знак"/>
    <w:basedOn w:val="a0"/>
    <w:link w:val="a6"/>
    <w:rsid w:val="00AA58A4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8">
    <w:name w:val="No Spacing"/>
    <w:uiPriority w:val="1"/>
    <w:qFormat/>
    <w:rsid w:val="00AA58A4"/>
    <w:pPr>
      <w:spacing w:after="0" w:line="240" w:lineRule="auto"/>
    </w:pPr>
    <w:rPr>
      <w:rFonts w:eastAsiaTheme="minorEastAsia"/>
      <w:lang w:eastAsia="ru-RU"/>
    </w:rPr>
  </w:style>
  <w:style w:type="paragraph" w:styleId="a9">
    <w:name w:val="caption"/>
    <w:basedOn w:val="a"/>
    <w:next w:val="a"/>
    <w:qFormat/>
    <w:rsid w:val="00AA58A4"/>
    <w:pPr>
      <w:jc w:val="center"/>
    </w:pPr>
    <w:rPr>
      <w:b/>
      <w:bCs/>
      <w:sz w:val="32"/>
    </w:rPr>
  </w:style>
  <w:style w:type="paragraph" w:styleId="aa">
    <w:name w:val="Normal (Web)"/>
    <w:basedOn w:val="a"/>
    <w:uiPriority w:val="99"/>
    <w:semiHidden/>
    <w:unhideWhenUsed/>
    <w:rsid w:val="00126052"/>
    <w:pPr>
      <w:spacing w:before="100" w:beforeAutospacing="1" w:after="100" w:afterAutospacing="1"/>
    </w:pPr>
    <w:rPr>
      <w:rFonts w:eastAsia="Calibri"/>
    </w:rPr>
  </w:style>
  <w:style w:type="paragraph" w:styleId="ab">
    <w:name w:val="List Paragraph"/>
    <w:basedOn w:val="a"/>
    <w:uiPriority w:val="34"/>
    <w:qFormat/>
    <w:rsid w:val="00126052"/>
    <w:pPr>
      <w:ind w:left="720"/>
      <w:contextualSpacing/>
    </w:pPr>
    <w:rPr>
      <w:sz w:val="28"/>
      <w:szCs w:val="28"/>
    </w:rPr>
  </w:style>
  <w:style w:type="character" w:styleId="ac">
    <w:name w:val="Hyperlink"/>
    <w:rsid w:val="00012D2C"/>
    <w:rPr>
      <w:color w:val="000080"/>
      <w:u w:val="single"/>
    </w:rPr>
  </w:style>
  <w:style w:type="paragraph" w:customStyle="1" w:styleId="1">
    <w:name w:val="Без интервала1"/>
    <w:rsid w:val="00012D2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DC61C7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61C7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3D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02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58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8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qFormat/>
    <w:rsid w:val="00AA58A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7">
    <w:name w:val="Название Знак"/>
    <w:basedOn w:val="a0"/>
    <w:link w:val="a6"/>
    <w:rsid w:val="00AA58A4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8">
    <w:name w:val="No Spacing"/>
    <w:uiPriority w:val="1"/>
    <w:qFormat/>
    <w:rsid w:val="00AA58A4"/>
    <w:pPr>
      <w:spacing w:after="0" w:line="240" w:lineRule="auto"/>
    </w:pPr>
    <w:rPr>
      <w:rFonts w:eastAsiaTheme="minorEastAsia"/>
      <w:lang w:eastAsia="ru-RU"/>
    </w:rPr>
  </w:style>
  <w:style w:type="paragraph" w:styleId="a9">
    <w:name w:val="caption"/>
    <w:basedOn w:val="a"/>
    <w:next w:val="a"/>
    <w:qFormat/>
    <w:rsid w:val="00AA58A4"/>
    <w:pPr>
      <w:jc w:val="center"/>
    </w:pPr>
    <w:rPr>
      <w:b/>
      <w:bCs/>
      <w:sz w:val="32"/>
    </w:rPr>
  </w:style>
  <w:style w:type="paragraph" w:styleId="aa">
    <w:name w:val="Normal (Web)"/>
    <w:basedOn w:val="a"/>
    <w:uiPriority w:val="99"/>
    <w:semiHidden/>
    <w:unhideWhenUsed/>
    <w:rsid w:val="00126052"/>
    <w:pPr>
      <w:spacing w:before="100" w:beforeAutospacing="1" w:after="100" w:afterAutospacing="1"/>
    </w:pPr>
    <w:rPr>
      <w:rFonts w:eastAsia="Calibri"/>
    </w:rPr>
  </w:style>
  <w:style w:type="paragraph" w:styleId="ab">
    <w:name w:val="List Paragraph"/>
    <w:basedOn w:val="a"/>
    <w:uiPriority w:val="34"/>
    <w:qFormat/>
    <w:rsid w:val="00126052"/>
    <w:pPr>
      <w:ind w:left="720"/>
      <w:contextualSpacing/>
    </w:pPr>
    <w:rPr>
      <w:sz w:val="28"/>
      <w:szCs w:val="28"/>
    </w:rPr>
  </w:style>
  <w:style w:type="character" w:styleId="ac">
    <w:name w:val="Hyperlink"/>
    <w:rsid w:val="00012D2C"/>
    <w:rPr>
      <w:color w:val="000080"/>
      <w:u w:val="single"/>
    </w:rPr>
  </w:style>
  <w:style w:type="paragraph" w:customStyle="1" w:styleId="1">
    <w:name w:val="Без интервала1"/>
    <w:rsid w:val="00012D2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DC61C7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61C7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F5F026E2161C76B3844D85619C8EF2E4A33A1BE73B5E8049623FF6A81E611413E2751F4F55A287D8C1F81448FE4CA3DD37C7A4E977B97125I2J" TargetMode="External"/><Relationship Id="rId13" Type="http://schemas.openxmlformats.org/officeDocument/2006/relationships/hyperlink" Target="consultantplus://offline/ref=AEF5F026E2161C76B3844D9362F0D0FDE1AF6616E53251DE123E39A1F74E674153A2734A0C11AC83DFCAAC4405A015F29E7CCAA0F06BB9774D0C0F2828ICJ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EF5F026E2161C76B3844D85619C8EF2E4A33A1BE73B5E8049623FF6A81E611413E2751F4F55A181DCC1F81448FE4CA3DD37C7A4E977B97125I2J" TargetMode="External"/><Relationship Id="rId12" Type="http://schemas.openxmlformats.org/officeDocument/2006/relationships/hyperlink" Target="consultantplus://offline/ref=AEF5F026E2161C76B3844D85619C8EF2E4A33A1BE73B5E8049623FF6A81E611413E275184F5EF5D39B9FA1450BB541A7C42BC7A22FI6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EF5F026E2161C76B3844D9362F0D0FDE1AF6616E53251DE123E39A1F74E674153A2734A0C11AC83DFCAAC4405A015F29E7CCAA0F06BB9774D0C0F2828ICJ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EF5F026E2161C76B3844D9362F0D0FDE1AF6616E53452DE1D3639A1F74E674153A2734A0C11AC83DFCAAF4008A015F29E7CCAA0F06BB9774D0C0F2828IC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F5F026E2161C76B3844D9362F0D0FDE1AF6616E53251DE123E39A1F74E674153A2734A0C11AC83DFCAAC4405A015F29E7CCAA0F06BB9774D0C0F2828ICJ" TargetMode="External"/><Relationship Id="rId10" Type="http://schemas.openxmlformats.org/officeDocument/2006/relationships/hyperlink" Target="consultantplus://offline/ref=AEF5F026E2161C76B3844D9362F0D0FDE1AF6616E53751D7143339A1F74E674153A2734A0C11AC83DFCAAC460FA015F29E7CCAA0F06BB9774D0C0F2828I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F5F026E2161C76B3844D85619C8EF2E4A33A1BE73B5E8049623FF6A81E611401E22D134F52BF82DBD4AE450E2AIAJ" TargetMode="External"/><Relationship Id="rId14" Type="http://schemas.openxmlformats.org/officeDocument/2006/relationships/hyperlink" Target="consultantplus://offline/ref=AEF5F026E2161C76B3844D9362F0D0FDE1AF6616E53251DE123E39A1F74E674153A2734A0C11AC83DFCAAC4405A015F29E7CCAA0F06BB9774D0C0F2828I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2021-05-04T06:25:00Z</cp:lastPrinted>
  <dcterms:created xsi:type="dcterms:W3CDTF">2021-04-08T03:52:00Z</dcterms:created>
  <dcterms:modified xsi:type="dcterms:W3CDTF">2021-05-04T06:26:00Z</dcterms:modified>
</cp:coreProperties>
</file>