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nformat"/>
        <w:spacing w:before="0" w:after="113"/>
        <w:ind w:left="0" w:right="0"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Arial" w:hAnsi="Arial"/>
          <w:b/>
          <w:sz w:val="28"/>
          <w:szCs w:val="28"/>
        </w:rPr>
        <w:t>ИЗВЕЩЕНИЕ</w:t>
      </w:r>
    </w:p>
    <w:p>
      <w:pPr>
        <w:pStyle w:val="ConsPlusNonformat"/>
        <w:spacing w:before="0" w:after="113"/>
        <w:ind w:left="0" w:right="0"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Arial" w:hAnsi="Arial"/>
          <w:b/>
          <w:sz w:val="28"/>
          <w:szCs w:val="28"/>
        </w:rPr>
        <w:t>о проведении публичных консультаций</w:t>
      </w:r>
    </w:p>
    <w:p>
      <w:pPr>
        <w:pStyle w:val="ConsPlusNonformat"/>
        <w:spacing w:before="0" w:after="113"/>
        <w:ind w:left="0" w:right="0" w:firstLine="709"/>
        <w:jc w:val="both"/>
        <w:rPr>
          <w:rFonts w:ascii="Arial" w:hAnsi="Arial" w:cs="Times New Roman"/>
          <w:sz w:val="28"/>
          <w:szCs w:val="28"/>
        </w:rPr>
      </w:pPr>
      <w:r>
        <w:rPr>
          <w:rFonts w:cs="Times New Roman" w:ascii="Arial" w:hAnsi="Arial"/>
          <w:sz w:val="28"/>
          <w:szCs w:val="28"/>
        </w:rPr>
      </w:r>
    </w:p>
    <w:p>
      <w:pPr>
        <w:pStyle w:val="NormalWeb"/>
        <w:spacing w:lineRule="auto" w:line="240" w:before="0" w:after="113"/>
        <w:ind w:left="0" w:right="0" w:firstLine="709"/>
        <w:jc w:val="both"/>
        <w:rPr/>
      </w:pPr>
      <w:r>
        <w:rPr>
          <w:rFonts w:ascii="Arial" w:hAnsi="Arial"/>
          <w:sz w:val="26"/>
          <w:szCs w:val="26"/>
        </w:rPr>
        <w:t xml:space="preserve">Настоящим Департамент гражданской защиты и пожарной безопасности Тюменской области (далее - Департамент) извещает о проведении публичных консультаций в отношении проекта </w:t>
      </w:r>
      <w:r>
        <w:rPr>
          <w:rFonts w:ascii="Arial" w:hAnsi="Arial"/>
          <w:bCs/>
          <w:color w:val="000000"/>
          <w:sz w:val="26"/>
          <w:szCs w:val="26"/>
        </w:rPr>
        <w:t xml:space="preserve">постановления Правительства Тюменской области </w:t>
      </w:r>
      <w:r>
        <w:rPr>
          <w:rFonts w:ascii="Arial" w:hAnsi="Arial"/>
          <w:bCs/>
          <w:sz w:val="26"/>
          <w:szCs w:val="26"/>
        </w:rPr>
        <w:t xml:space="preserve">«О внесении изменений в постановление </w:t>
      </w:r>
      <w:r>
        <w:rPr>
          <w:rFonts w:ascii="Arial" w:hAnsi="Arial"/>
          <w:b w:val="false"/>
          <w:bCs w:val="false"/>
          <w:color w:val="000000"/>
          <w:sz w:val="26"/>
          <w:szCs w:val="26"/>
        </w:rPr>
        <w:t>от 31.12.2008 № 381-п «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  <w:lang w:val="ru-RU" w:bidi="ar-SA"/>
        </w:rPr>
        <w:t>О правилах охраны жизни людей на водных объектах в Тюменской области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6"/>
          <w:szCs w:val="26"/>
        </w:rPr>
        <w:t>»</w:t>
      </w:r>
      <w:r>
        <w:rPr>
          <w:rFonts w:ascii="Arial" w:hAnsi="Arial"/>
          <w:sz w:val="26"/>
          <w:szCs w:val="26"/>
        </w:rPr>
        <w:t xml:space="preserve"> (далее –проект акта).</w:t>
      </w:r>
    </w:p>
    <w:p>
      <w:pPr>
        <w:pStyle w:val="ConsPlusNonformat"/>
        <w:spacing w:before="0" w:after="113"/>
        <w:ind w:left="0" w:right="0" w:firstLine="709"/>
        <w:jc w:val="both"/>
        <w:rPr>
          <w:rFonts w:ascii="Arial" w:hAnsi="Arial"/>
          <w:sz w:val="26"/>
          <w:szCs w:val="26"/>
        </w:rPr>
      </w:pPr>
      <w:r>
        <w:rPr>
          <w:rFonts w:cs="Times New Roman" w:ascii="Arial" w:hAnsi="Arial"/>
          <w:sz w:val="26"/>
          <w:szCs w:val="26"/>
        </w:rPr>
        <w:t>Информация о проекте акта размещена на Официальном портале для обсуждения проектов и действующих нормативных актов:</w:t>
      </w:r>
    </w:p>
    <w:p>
      <w:pPr>
        <w:pStyle w:val="ConsPlusNonformat"/>
        <w:spacing w:before="0" w:after="113"/>
        <w:ind w:left="0" w:right="0" w:firstLine="709"/>
        <w:jc w:val="both"/>
        <w:rPr/>
      </w:pPr>
      <w:hyperlink r:id="rId2">
        <w:r>
          <w:rPr>
            <w:rStyle w:val="Style14"/>
            <w:rFonts w:cs="Times New Roman" w:ascii="Arial" w:hAnsi="Arial"/>
            <w:sz w:val="26"/>
            <w:szCs w:val="26"/>
            <w:u w:val="none"/>
          </w:rPr>
          <w:t>http://regulation.tyumen.gov.ru/regulations/EX.htm</w:t>
        </w:r>
      </w:hyperlink>
      <w:r>
        <w:rPr>
          <w:rStyle w:val="Style14"/>
          <w:rFonts w:cs="Times New Roman" w:ascii="Arial" w:hAnsi="Arial"/>
          <w:sz w:val="26"/>
          <w:szCs w:val="26"/>
          <w:u w:val="none"/>
        </w:rPr>
        <w:t xml:space="preserve"> </w:t>
      </w:r>
    </w:p>
    <w:p>
      <w:pPr>
        <w:pStyle w:val="ConsPlusNonformat"/>
        <w:spacing w:before="0" w:after="113"/>
        <w:ind w:left="0" w:right="0" w:firstLine="709"/>
        <w:jc w:val="both"/>
        <w:rPr>
          <w:rFonts w:ascii="Arial" w:hAnsi="Arial"/>
          <w:sz w:val="26"/>
          <w:szCs w:val="26"/>
        </w:rPr>
      </w:pPr>
      <w:r>
        <w:rPr>
          <w:rFonts w:cs="Times New Roman" w:ascii="Arial" w:hAnsi="Arial"/>
          <w:sz w:val="26"/>
          <w:szCs w:val="26"/>
        </w:rPr>
        <w:t>Проект акта затрагивает интересы: субъектов предпринимательской и инвестиционной деятельности.</w:t>
      </w:r>
    </w:p>
    <w:p>
      <w:pPr>
        <w:pStyle w:val="ConsPlusNonformat"/>
        <w:spacing w:before="0" w:after="113"/>
        <w:ind w:left="0" w:right="0" w:firstLine="709"/>
        <w:jc w:val="both"/>
        <w:rPr/>
      </w:pPr>
      <w:r>
        <w:rPr>
          <w:rFonts w:cs="Times New Roman" w:ascii="Arial" w:hAnsi="Arial"/>
          <w:sz w:val="26"/>
          <w:szCs w:val="26"/>
        </w:rPr>
        <w:t xml:space="preserve">В отношении указанных лиц проектом акта предполагается   </w:t>
      </w:r>
      <w:r>
        <w:rPr>
          <w:rStyle w:val="Style16"/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zxx"/>
        </w:rPr>
        <w:t>установить категории риска для пляжей и соответствующих требований к ним</w:t>
      </w:r>
      <w:r>
        <w:rPr>
          <w:rStyle w:val="Style16"/>
          <w:rFonts w:eastAsia="Times New Roman" w:cs="Times New Roman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eastAsia="zxx" w:bidi="zxx"/>
        </w:rPr>
        <w:t>.</w:t>
      </w:r>
    </w:p>
    <w:p>
      <w:pPr>
        <w:pStyle w:val="ConsPlusNonformat"/>
        <w:spacing w:before="0" w:after="113"/>
        <w:ind w:left="0" w:right="0" w:firstLine="709"/>
        <w:jc w:val="both"/>
        <w:rPr/>
      </w:pPr>
      <w:r>
        <w:rPr>
          <w:rFonts w:cs="Times New Roman" w:ascii="Arial" w:hAnsi="Arial"/>
          <w:sz w:val="26"/>
          <w:szCs w:val="26"/>
        </w:rPr>
        <w:t xml:space="preserve">Просим вас оценить проект акта, заполнив опросный лист либо изложив свои замечания и предложения в произвольной форме, и направить на адрес электронной почты </w:t>
      </w:r>
      <w:hyperlink r:id="rId3">
        <w:bookmarkStart w:id="0" w:name="__DdeLink__26666_2696866933"/>
        <w:r>
          <w:rPr>
            <w:rStyle w:val="Style14"/>
            <w:rFonts w:cs="Times New Roman" w:ascii="Arial" w:hAnsi="Arial"/>
            <w:color w:val="auto"/>
            <w:sz w:val="26"/>
            <w:szCs w:val="26"/>
          </w:rPr>
          <w:t>BabenkoAS@72to.ru</w:t>
        </w:r>
      </w:hyperlink>
      <w:bookmarkEnd w:id="0"/>
      <w:r>
        <w:rPr>
          <w:rFonts w:cs="Times New Roman" w:ascii="Arial" w:hAnsi="Arial"/>
          <w:color w:val="auto"/>
          <w:sz w:val="26"/>
          <w:szCs w:val="26"/>
        </w:rPr>
        <w:t xml:space="preserve"> </w:t>
      </w:r>
      <w:r>
        <w:rPr>
          <w:rFonts w:cs="Times New Roman" w:ascii="Arial" w:hAnsi="Arial"/>
          <w:sz w:val="26"/>
          <w:szCs w:val="26"/>
        </w:rPr>
        <w:t xml:space="preserve"> в срок не позднее </w:t>
      </w:r>
      <w:r>
        <w:rPr>
          <w:rFonts w:eastAsia="Times New Roman" w:cs="Times New Roman" w:ascii="Arial" w:hAnsi="Arial"/>
          <w:color w:val="000000"/>
          <w:sz w:val="26"/>
          <w:szCs w:val="26"/>
          <w:lang w:eastAsia="ru-RU"/>
        </w:rPr>
        <w:t>0</w:t>
      </w:r>
      <w:r>
        <w:rPr>
          <w:rFonts w:eastAsia="Times New Roman" w:cs="Times New Roman" w:ascii="Arial" w:hAnsi="Arial"/>
          <w:color w:val="000000"/>
          <w:kern w:val="0"/>
          <w:sz w:val="26"/>
          <w:szCs w:val="26"/>
          <w:lang w:val="ru-RU" w:eastAsia="ru-RU" w:bidi="ar-SA"/>
        </w:rPr>
        <w:t>9</w:t>
      </w:r>
      <w:r>
        <w:rPr>
          <w:rFonts w:eastAsia="Times New Roman" w:cs="Times New Roman" w:ascii="Arial" w:hAnsi="Arial"/>
          <w:color w:val="000000"/>
          <w:sz w:val="26"/>
          <w:szCs w:val="26"/>
          <w:lang w:eastAsia="ru-RU"/>
        </w:rPr>
        <w:t>.0</w:t>
      </w:r>
      <w:r>
        <w:rPr>
          <w:rFonts w:eastAsia="Times New Roman" w:cs="Times New Roman" w:ascii="Arial" w:hAnsi="Arial"/>
          <w:color w:val="000000"/>
          <w:kern w:val="0"/>
          <w:sz w:val="26"/>
          <w:szCs w:val="26"/>
          <w:lang w:val="ru-RU" w:eastAsia="ru-RU" w:bidi="ar-SA"/>
        </w:rPr>
        <w:t>7</w:t>
      </w:r>
      <w:r>
        <w:rPr>
          <w:rFonts w:eastAsia="Times New Roman" w:cs="Times New Roman" w:ascii="Arial" w:hAnsi="Arial"/>
          <w:color w:val="000000"/>
          <w:sz w:val="26"/>
          <w:szCs w:val="26"/>
          <w:lang w:eastAsia="ru-RU"/>
        </w:rPr>
        <w:t>.2020 г.</w:t>
      </w:r>
    </w:p>
    <w:p>
      <w:pPr>
        <w:pStyle w:val="ConsPlusNonformat"/>
        <w:spacing w:before="0" w:after="113"/>
        <w:ind w:left="0" w:right="0" w:firstLine="709"/>
        <w:jc w:val="both"/>
        <w:rPr/>
      </w:pPr>
      <w:r>
        <w:rPr>
          <w:rFonts w:cs="Times New Roman" w:ascii="Arial" w:hAnsi="Arial"/>
          <w:sz w:val="26"/>
          <w:szCs w:val="26"/>
        </w:rPr>
        <w:t xml:space="preserve">Все поступившие в указанный срок предложения и замечания будут рассмотрены и отражены в сводке предложений, которая будет размещена на Официальном портале для обсуждения проектов и действующих нормативных актов в срок не позднее </w:t>
      </w:r>
      <w:r>
        <w:rPr>
          <w:rFonts w:eastAsia="Times New Roman" w:cs="Times New Roman" w:ascii="Arial" w:hAnsi="Arial"/>
          <w:color w:val="000000"/>
          <w:kern w:val="0"/>
          <w:sz w:val="26"/>
          <w:szCs w:val="26"/>
          <w:lang w:val="ru-RU" w:eastAsia="ru-RU" w:bidi="ar-SA"/>
        </w:rPr>
        <w:t>31</w:t>
      </w:r>
      <w:r>
        <w:rPr>
          <w:rFonts w:eastAsia="Times New Roman" w:cs="Times New Roman" w:ascii="Arial" w:hAnsi="Arial"/>
          <w:color w:val="000000"/>
          <w:sz w:val="26"/>
          <w:szCs w:val="26"/>
          <w:lang w:eastAsia="ru-RU"/>
        </w:rPr>
        <w:t>.0</w:t>
      </w:r>
      <w:r>
        <w:rPr>
          <w:rFonts w:eastAsia="Times New Roman" w:cs="Times New Roman" w:ascii="Arial" w:hAnsi="Arial"/>
          <w:color w:val="000000"/>
          <w:kern w:val="0"/>
          <w:sz w:val="26"/>
          <w:szCs w:val="26"/>
          <w:lang w:val="ru-RU" w:eastAsia="ru-RU" w:bidi="ar-SA"/>
        </w:rPr>
        <w:t>7</w:t>
      </w:r>
      <w:r>
        <w:rPr>
          <w:rFonts w:eastAsia="Times New Roman" w:cs="Times New Roman" w:ascii="Arial" w:hAnsi="Arial"/>
          <w:color w:val="000000"/>
          <w:sz w:val="26"/>
          <w:szCs w:val="26"/>
          <w:lang w:eastAsia="ru-RU"/>
        </w:rPr>
        <w:t>.2020 г.</w:t>
      </w:r>
    </w:p>
    <w:p>
      <w:pPr>
        <w:pStyle w:val="ConsPlusNonformat"/>
        <w:spacing w:before="0" w:after="113"/>
        <w:ind w:left="0" w:right="0" w:firstLine="709"/>
        <w:jc w:val="both"/>
        <w:rPr/>
      </w:pPr>
      <w:r>
        <w:rPr>
          <w:rFonts w:cs="Times New Roman" w:ascii="Arial" w:hAnsi="Arial"/>
          <w:sz w:val="26"/>
          <w:szCs w:val="26"/>
        </w:rPr>
        <w:t xml:space="preserve">Контактная информация об ответственных исполнителях                        в органе - разработчике: </w:t>
      </w:r>
      <w:r>
        <w:rPr>
          <w:rFonts w:eastAsia="Times New Roman" w:cs="Times New Roman" w:ascii="Arial" w:hAnsi="Arial"/>
          <w:color w:val="auto"/>
          <w:kern w:val="0"/>
          <w:sz w:val="26"/>
          <w:szCs w:val="26"/>
          <w:lang w:val="ru-RU" w:eastAsia="ru-RU" w:bidi="ar-SA"/>
        </w:rPr>
        <w:t>Бабенко Алексей Сергеевич</w:t>
      </w:r>
      <w:r>
        <w:rPr>
          <w:rFonts w:cs="Times New Roman" w:ascii="Arial" w:hAnsi="Arial"/>
          <w:sz w:val="26"/>
          <w:szCs w:val="26"/>
        </w:rPr>
        <w:t xml:space="preserve">, главный специалист отдела по пожарной безопасности Департамента гражданской защиты и пожарной безопасности Тюменской области, 8 (3452) 42-73-56  </w:t>
      </w:r>
      <w:hyperlink r:id="rId4">
        <w:r>
          <w:rPr>
            <w:rStyle w:val="Style14"/>
            <w:rFonts w:cs="Times New Roman" w:ascii="Arial" w:hAnsi="Arial"/>
            <w:color w:val="auto"/>
            <w:sz w:val="26"/>
            <w:szCs w:val="26"/>
          </w:rPr>
          <w:t>BabenkoAS@72to.ru</w:t>
        </w:r>
      </w:hyperlink>
      <w:r>
        <w:rPr>
          <w:rFonts w:cs="Times New Roman" w:ascii="Arial" w:hAnsi="Arial"/>
          <w:color w:val="auto"/>
          <w:sz w:val="26"/>
          <w:szCs w:val="26"/>
        </w:rPr>
        <w:t xml:space="preserve">. </w:t>
      </w:r>
    </w:p>
    <w:p>
      <w:pPr>
        <w:pStyle w:val="ConsPlusNonformat"/>
        <w:jc w:val="both"/>
        <w:rPr>
          <w:rFonts w:ascii="Arial" w:hAnsi="Arial" w:cs="Times New Roman"/>
          <w:sz w:val="26"/>
          <w:szCs w:val="26"/>
        </w:rPr>
      </w:pPr>
      <w:r>
        <w:rPr>
          <w:rFonts w:cs="Times New Roman" w:ascii="Arial" w:hAnsi="Arial"/>
          <w:sz w:val="26"/>
          <w:szCs w:val="26"/>
        </w:rPr>
      </w:r>
      <w:bookmarkStart w:id="1" w:name="_GoBack"/>
      <w:bookmarkStart w:id="2" w:name="_GoBack"/>
      <w:bookmarkEnd w:id="2"/>
    </w:p>
    <w:p>
      <w:pPr>
        <w:pStyle w:val="ConsPlusNonformat"/>
        <w:jc w:val="both"/>
        <w:rPr/>
      </w:pPr>
      <w:r>
        <w:rPr>
          <w:rFonts w:cs="Times New Roman" w:ascii="Arial" w:hAnsi="Arial"/>
          <w:sz w:val="26"/>
          <w:szCs w:val="26"/>
        </w:rPr>
        <w:t>Приложение: опросный лист, проект постановления, пояснительная записка.</w:t>
      </w:r>
    </w:p>
    <w:p>
      <w:pPr>
        <w:pStyle w:val="ConsPlusNormal"/>
        <w:jc w:val="both"/>
        <w:rPr>
          <w:rFonts w:ascii="Arial" w:hAnsi="Arial" w:cs="Times New Roman"/>
          <w:sz w:val="26"/>
          <w:szCs w:val="26"/>
        </w:rPr>
      </w:pPr>
      <w:r>
        <w:rPr>
          <w:rFonts w:cs="Times New Roman" w:ascii="Arial" w:hAnsi="Arial"/>
          <w:sz w:val="26"/>
          <w:szCs w:val="26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7f3025"/>
    <w:rPr>
      <w:color w:val="0000FF" w:themeColor="hyperlink"/>
      <w:u w:val="single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character" w:styleId="Style16">
    <w:name w:val="Основной шрифт абзаца"/>
    <w:qFormat/>
    <w:rPr/>
  </w:style>
  <w:style w:type="character" w:styleId="EmailStyle15">
    <w:name w:val="EmailStyle15"/>
    <w:basedOn w:val="DefaultParagraphFont"/>
    <w:qFormat/>
    <w:rPr>
      <w:color w:val="auto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4e2749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4e2749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9f403e"/>
    <w:pPr>
      <w:spacing w:lineRule="auto" w:line="288" w:beforeAutospacing="1" w:after="142"/>
    </w:pPr>
    <w:rPr>
      <w:rFonts w:ascii="Times New Roman" w:hAnsi="Times New Roman" w:eastAsia="Times New Roman" w:cs="Times New Roman"/>
      <w:color w:val="00000A"/>
      <w:sz w:val="24"/>
      <w:szCs w:val="24"/>
      <w:lang w:eastAsia="ru-RU"/>
    </w:rPr>
  </w:style>
  <w:style w:type="paragraph" w:styleId="Western" w:customStyle="1">
    <w:name w:val="western"/>
    <w:basedOn w:val="Normal"/>
    <w:qFormat/>
    <w:rsid w:val="009f403e"/>
    <w:pPr>
      <w:spacing w:lineRule="auto" w:line="288" w:beforeAutospacing="1" w:after="142"/>
    </w:pPr>
    <w:rPr>
      <w:rFonts w:ascii="Arial" w:hAnsi="Arial" w:eastAsia="Times New Roman" w:cs="Arial"/>
      <w:color w:val="00000A"/>
      <w:sz w:val="26"/>
      <w:szCs w:val="26"/>
      <w:lang w:eastAsia="ru-RU"/>
    </w:rPr>
  </w:style>
  <w:style w:type="paragraph" w:styleId="1">
    <w:name w:val="Библиография 1"/>
    <w:basedOn w:val="Style21"/>
    <w:qFormat/>
    <w:pPr>
      <w:tabs>
        <w:tab w:val="clear" w:pos="708"/>
        <w:tab w:val="right" w:pos="9638" w:leader="dot"/>
      </w:tabs>
      <w:ind w:left="0" w:right="0" w:hanging="0"/>
    </w:pPr>
    <w:rPr/>
  </w:style>
  <w:style w:type="paragraph" w:styleId="DocumentMap">
    <w:name w:val="DocumentMap"/>
    <w:qFormat/>
    <w:pPr>
      <w:widowControl/>
      <w:bidi w:val="0"/>
      <w:spacing w:before="0" w:after="0"/>
      <w:jc w:val="left"/>
      <w:textAlignment w:val="auto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egulation.tyumen.gov.ru/regulations/EX.htm" TargetMode="External"/><Relationship Id="rId3" Type="http://schemas.openxmlformats.org/officeDocument/2006/relationships/hyperlink" Target="mailto:BabenkoAS@72to.ru" TargetMode="External"/><Relationship Id="rId4" Type="http://schemas.openxmlformats.org/officeDocument/2006/relationships/hyperlink" Target="mailto:BabenkoAS@72to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Application>LibreOffice/6.3.4.2$Windows_X86_64 LibreOffice_project/60da17e045e08f1793c57c00ba83cdfce946d0aa</Application>
  <Pages>1</Pages>
  <Words>195</Words>
  <Characters>1401</Characters>
  <CharactersWithSpaces>1614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2019-07-11T05:43:00Z</dcterms:created>
  <dc:creator>Долгушина Марина Владимировна</dc:creator>
  <dc:description/>
  <dc:language>ru-RU</dc:language>
  <cp:lastModifiedBy/>
  <dcterms:modified xsi:type="dcterms:W3CDTF">2020-06-23T15:27:26Z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